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655">
            <wp:simplePos x="0" y="0"/>
            <wp:positionH relativeFrom="page">
              <wp:posOffset>0</wp:posOffset>
            </wp:positionH>
            <wp:positionV relativeFrom="page">
              <wp:posOffset>109706</wp:posOffset>
            </wp:positionV>
            <wp:extent cx="7507605" cy="988271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988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28.9pt;height:52.45pt;mso-position-horizontal-relative:char;mso-position-vertical-relative:line" coordorigin="0,0" coordsize="8578,1049">
            <v:shape style="position:absolute;left:15;top:15;width:8548;height:1019" coordorigin="15,15" coordsize="8548,1019" path="m8393,15l185,15,119,28,65,65,28,119,15,185,15,864,28,930,65,984,119,1021,185,1034,8393,1034,8459,1021,8513,984,8550,930,8563,864,8563,185,8550,119,8513,65,8459,28,8393,15xe" filled="true" fillcolor="#c5d9f0" stroked="false">
              <v:path arrowok="t"/>
              <v:fill type="solid"/>
            </v:shape>
            <v:shape style="position:absolute;left:15;top:15;width:8548;height:1019" coordorigin="15,15" coordsize="8548,1019" path="m185,15l119,28,65,65,28,119,15,185,15,864,28,930,65,984,119,1021,185,1034,8393,1034,8459,1021,8513,984,8550,930,8563,864,8563,185,8550,119,8513,65,8459,28,8393,15,185,15xe" filled="false" stroked="true" strokeweight="1.5pt" strokecolor="#538dd3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578;height:1049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1235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CONVOCAÇÃO 50º PLENÁRIA ORDINÁRIA DO CAU/PI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0"/>
      </w:pPr>
      <w:r>
        <w:rPr/>
        <w:t>Data: 09 de janeiro de 2018</w:t>
      </w:r>
    </w:p>
    <w:p>
      <w:pPr>
        <w:pStyle w:val="BodyText"/>
        <w:spacing w:line="251" w:lineRule="exact" w:before="2"/>
        <w:ind w:left="160"/>
      </w:pPr>
      <w:r>
        <w:rPr/>
        <w:t>Horário: 18:30 hrs</w:t>
      </w:r>
    </w:p>
    <w:p>
      <w:pPr>
        <w:pStyle w:val="BodyText"/>
        <w:spacing w:line="482" w:lineRule="auto"/>
        <w:ind w:left="160" w:right="4377"/>
      </w:pPr>
      <w:r>
        <w:rPr/>
        <w:t>Local: Rua Areolino de Abreu, nº 2103, Centro. CONVOCA-SE os conselheiros titulares.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60"/>
      </w:pPr>
      <w:r>
        <w:rPr/>
        <w:t>PAUTA: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122" w:after="0"/>
        <w:ind w:left="1293" w:right="0" w:hanging="422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7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121" w:after="0"/>
        <w:ind w:left="1293" w:right="0" w:hanging="422"/>
        <w:jc w:val="left"/>
        <w:rPr>
          <w:sz w:val="22"/>
        </w:rPr>
      </w:pPr>
      <w:r>
        <w:rPr>
          <w:sz w:val="22"/>
        </w:rPr>
        <w:t>Execução do Hino Nacional</w:t>
      </w:r>
      <w:r>
        <w:rPr>
          <w:spacing w:val="-12"/>
          <w:sz w:val="22"/>
        </w:rPr>
        <w:t> </w:t>
      </w:r>
      <w:r>
        <w:rPr>
          <w:sz w:val="22"/>
        </w:rPr>
        <w:t>Brasileiro;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117" w:after="0"/>
        <w:ind w:left="1293" w:right="0" w:hanging="422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5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122" w:after="0"/>
        <w:ind w:left="1231" w:right="339" w:hanging="360"/>
        <w:jc w:val="both"/>
        <w:rPr>
          <w:sz w:val="22"/>
        </w:rPr>
      </w:pPr>
      <w:r>
        <w:rPr>
          <w:sz w:val="22"/>
        </w:rPr>
        <w:t>Nomeação do Secretário </w:t>
      </w:r>
      <w:r>
        <w:rPr>
          <w:spacing w:val="-3"/>
          <w:sz w:val="22"/>
        </w:rPr>
        <w:t>da </w:t>
      </w:r>
      <w:r>
        <w:rPr>
          <w:sz w:val="22"/>
        </w:rPr>
        <w:t>Comissão Eleitoral para eleição </w:t>
      </w:r>
      <w:r>
        <w:rPr>
          <w:spacing w:val="-3"/>
          <w:sz w:val="22"/>
        </w:rPr>
        <w:t>da </w:t>
      </w:r>
      <w:r>
        <w:rPr>
          <w:sz w:val="22"/>
        </w:rPr>
        <w:t>diretoria </w:t>
      </w:r>
      <w:r>
        <w:rPr>
          <w:spacing w:val="-3"/>
          <w:sz w:val="22"/>
        </w:rPr>
        <w:t>do </w:t>
      </w:r>
      <w:r>
        <w:rPr>
          <w:sz w:val="22"/>
        </w:rPr>
        <w:t>CAU/PI, com base no §2º do Art. 46º </w:t>
      </w:r>
      <w:r>
        <w:rPr>
          <w:spacing w:val="-3"/>
          <w:sz w:val="22"/>
        </w:rPr>
        <w:t>do </w:t>
      </w:r>
      <w:r>
        <w:rPr>
          <w:sz w:val="22"/>
        </w:rPr>
        <w:t>Regimento Interno do</w:t>
      </w:r>
      <w:r>
        <w:rPr>
          <w:spacing w:val="-14"/>
          <w:sz w:val="22"/>
        </w:rPr>
        <w:t> </w:t>
      </w:r>
      <w:r>
        <w:rPr>
          <w:sz w:val="22"/>
        </w:rPr>
        <w:t>CAU/PI.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118" w:after="0"/>
        <w:ind w:left="1231" w:right="0" w:hanging="370"/>
        <w:jc w:val="left"/>
        <w:rPr>
          <w:sz w:val="22"/>
        </w:rPr>
      </w:pPr>
      <w:r>
        <w:rPr>
          <w:sz w:val="22"/>
        </w:rPr>
        <w:t>Proposta e Aprovação dos procedimentos para eleição do</w:t>
      </w:r>
      <w:r>
        <w:rPr>
          <w:spacing w:val="-1"/>
          <w:sz w:val="22"/>
        </w:rPr>
        <w:t> </w:t>
      </w:r>
      <w:r>
        <w:rPr>
          <w:sz w:val="22"/>
        </w:rPr>
        <w:t>Presidente.</w:t>
      </w:r>
    </w:p>
    <w:p>
      <w:pPr>
        <w:pStyle w:val="BodyText"/>
        <w:spacing w:before="121"/>
        <w:ind w:left="1577" w:right="332"/>
        <w:jc w:val="both"/>
      </w:pPr>
      <w:r>
        <w:rPr/>
        <w:t>Proposta: Será entregue uma cédula de votação composta com </w:t>
      </w:r>
      <w:r>
        <w:rPr>
          <w:spacing w:val="-3"/>
        </w:rPr>
        <w:t>os nomes </w:t>
      </w:r>
      <w:r>
        <w:rPr/>
        <w:t>dos  7 (sete) Conselheiros Titulares podendo </w:t>
      </w:r>
      <w:r>
        <w:rPr>
          <w:spacing w:val="-3"/>
        </w:rPr>
        <w:t>ser </w:t>
      </w:r>
      <w:r>
        <w:rPr/>
        <w:t>marcada </w:t>
      </w:r>
      <w:r>
        <w:rPr>
          <w:spacing w:val="-3"/>
        </w:rPr>
        <w:t>uma única </w:t>
      </w:r>
      <w:r>
        <w:rPr/>
        <w:t>opção, a rasura </w:t>
      </w:r>
      <w:r>
        <w:rPr>
          <w:spacing w:val="-3"/>
        </w:rPr>
        <w:t>ou </w:t>
      </w:r>
      <w:r>
        <w:rPr/>
        <w:t>a marcação </w:t>
      </w:r>
      <w:r>
        <w:rPr>
          <w:spacing w:val="-3"/>
        </w:rPr>
        <w:t>de </w:t>
      </w:r>
      <w:r>
        <w:rPr/>
        <w:t>mais de uma opção anula o voto. O voto é secreto e a cédula disposta em uma urna. Após a conclusão dos votos, a apuração será feita pelo Presidente interino JOÃO ALBERTO CARDOSO MONTEIRO e pelo secretário </w:t>
      </w:r>
      <w:r>
        <w:rPr>
          <w:spacing w:val="-3"/>
        </w:rPr>
        <w:t>da </w:t>
      </w:r>
      <w:r>
        <w:rPr/>
        <w:t>comissão</w:t>
      </w:r>
      <w:r>
        <w:rPr>
          <w:spacing w:val="8"/>
        </w:rPr>
        <w:t> </w:t>
      </w:r>
      <w:r>
        <w:rPr/>
        <w:t>eleitoral.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0" w:lineRule="auto" w:before="120" w:after="0"/>
        <w:ind w:left="1231" w:right="344" w:hanging="370"/>
        <w:jc w:val="both"/>
        <w:rPr>
          <w:sz w:val="22"/>
        </w:rPr>
      </w:pPr>
      <w:r>
        <w:rPr>
          <w:sz w:val="22"/>
        </w:rPr>
        <w:t>Eleição do Presidente do CAU/PI, com base no Art. 46º do Regimento Interno</w:t>
      </w:r>
      <w:r>
        <w:rPr>
          <w:spacing w:val="-31"/>
          <w:sz w:val="22"/>
        </w:rPr>
        <w:t> </w:t>
      </w:r>
      <w:r>
        <w:rPr>
          <w:sz w:val="22"/>
        </w:rPr>
        <w:t>do CAU/PI, “O presidente do CAU/PI será eleito pelo Plenário do conselho, por maioria de votos dos conselheiros e entre seus pares, em votação</w:t>
      </w:r>
      <w:r>
        <w:rPr>
          <w:spacing w:val="-4"/>
          <w:sz w:val="22"/>
        </w:rPr>
        <w:t> </w:t>
      </w:r>
      <w:r>
        <w:rPr>
          <w:sz w:val="22"/>
        </w:rPr>
        <w:t>secreta”.</w:t>
      </w:r>
    </w:p>
    <w:p>
      <w:pPr>
        <w:pStyle w:val="ListParagraph"/>
        <w:numPr>
          <w:ilvl w:val="2"/>
          <w:numId w:val="1"/>
        </w:numPr>
        <w:tabs>
          <w:tab w:pos="2321" w:val="left" w:leader="none"/>
          <w:tab w:pos="2322" w:val="left" w:leader="none"/>
        </w:tabs>
        <w:spacing w:line="240" w:lineRule="auto" w:before="119" w:after="0"/>
        <w:ind w:left="2321" w:right="0" w:hanging="744"/>
        <w:jc w:val="left"/>
        <w:rPr>
          <w:sz w:val="22"/>
        </w:rPr>
      </w:pPr>
      <w:r>
        <w:rPr>
          <w:sz w:val="22"/>
        </w:rPr>
        <w:t>Eleição.</w:t>
      </w:r>
    </w:p>
    <w:p>
      <w:pPr>
        <w:pStyle w:val="ListParagraph"/>
        <w:numPr>
          <w:ilvl w:val="2"/>
          <w:numId w:val="1"/>
        </w:numPr>
        <w:tabs>
          <w:tab w:pos="2321" w:val="left" w:leader="none"/>
          <w:tab w:pos="2322" w:val="left" w:leader="none"/>
        </w:tabs>
        <w:spacing w:line="240" w:lineRule="auto" w:before="122" w:after="0"/>
        <w:ind w:left="2321" w:right="0" w:hanging="744"/>
        <w:jc w:val="left"/>
        <w:rPr>
          <w:sz w:val="22"/>
        </w:rPr>
      </w:pPr>
      <w:r>
        <w:rPr>
          <w:sz w:val="22"/>
        </w:rPr>
        <w:t>Posse.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121" w:after="0"/>
        <w:ind w:left="1231" w:right="336" w:hanging="360"/>
        <w:jc w:val="both"/>
        <w:rPr>
          <w:sz w:val="22"/>
        </w:rPr>
      </w:pPr>
      <w:r>
        <w:rPr>
          <w:sz w:val="22"/>
        </w:rPr>
        <w:t>Composição das Comissões: Será entregue uma cédula para cada um </w:t>
      </w:r>
      <w:r>
        <w:rPr>
          <w:spacing w:val="-4"/>
          <w:sz w:val="22"/>
        </w:rPr>
        <w:t>dos </w:t>
      </w:r>
      <w:r>
        <w:rPr>
          <w:sz w:val="22"/>
        </w:rPr>
        <w:t>6 (seis) conselheiros titulares, onde colocarão </w:t>
      </w:r>
      <w:r>
        <w:rPr>
          <w:spacing w:val="-3"/>
          <w:sz w:val="22"/>
        </w:rPr>
        <w:t>seu nome </w:t>
      </w:r>
      <w:r>
        <w:rPr>
          <w:sz w:val="22"/>
        </w:rPr>
        <w:t>e escolherão entre as Comissões: I – Comissão de Finanças, </w:t>
      </w:r>
      <w:r>
        <w:rPr>
          <w:spacing w:val="-3"/>
          <w:sz w:val="22"/>
        </w:rPr>
        <w:t>Atos </w:t>
      </w:r>
      <w:r>
        <w:rPr>
          <w:sz w:val="22"/>
        </w:rPr>
        <w:t>Administrativos e Planejamento Estratégico </w:t>
      </w:r>
      <w:r>
        <w:rPr>
          <w:spacing w:val="-3"/>
          <w:sz w:val="22"/>
        </w:rPr>
        <w:t>ou</w:t>
      </w:r>
      <w:r>
        <w:rPr>
          <w:spacing w:val="41"/>
          <w:sz w:val="22"/>
        </w:rPr>
        <w:t> </w:t>
      </w:r>
      <w:r>
        <w:rPr>
          <w:sz w:val="22"/>
        </w:rPr>
        <w:t>II</w:t>
      </w:r>
    </w:p>
    <w:p>
      <w:pPr>
        <w:pStyle w:val="BodyText"/>
        <w:ind w:left="1231" w:right="341"/>
        <w:jc w:val="both"/>
      </w:pPr>
      <w:r>
        <w:rPr/>
        <w:t>– Comissão de Ética, Ensino e Exercício Profissional, havendo mais de 3 (três) interessados por uma comissão, será realizada votação para decisão dos componentes da comissão, com base no Art. 27º do Regimento Interno do CAU/PI.</w:t>
      </w:r>
    </w:p>
    <w:p>
      <w:pPr>
        <w:pStyle w:val="ListParagraph"/>
        <w:numPr>
          <w:ilvl w:val="2"/>
          <w:numId w:val="1"/>
        </w:numPr>
        <w:tabs>
          <w:tab w:pos="2321" w:val="left" w:leader="none"/>
          <w:tab w:pos="2322" w:val="left" w:leader="none"/>
        </w:tabs>
        <w:spacing w:line="240" w:lineRule="auto" w:before="122" w:after="0"/>
        <w:ind w:left="1601" w:right="0" w:hanging="24"/>
        <w:jc w:val="left"/>
        <w:rPr>
          <w:sz w:val="22"/>
        </w:rPr>
      </w:pPr>
      <w:r>
        <w:rPr>
          <w:sz w:val="22"/>
        </w:rPr>
        <w:t>Inscrições;</w:t>
      </w:r>
    </w:p>
    <w:p>
      <w:pPr>
        <w:pStyle w:val="ListParagraph"/>
        <w:numPr>
          <w:ilvl w:val="2"/>
          <w:numId w:val="1"/>
        </w:numPr>
        <w:tabs>
          <w:tab w:pos="2321" w:val="left" w:leader="none"/>
          <w:tab w:pos="2322" w:val="left" w:leader="none"/>
        </w:tabs>
        <w:spacing w:line="237" w:lineRule="auto" w:before="123" w:after="0"/>
        <w:ind w:left="1601" w:right="345" w:hanging="24"/>
        <w:jc w:val="left"/>
        <w:rPr>
          <w:sz w:val="22"/>
        </w:rPr>
      </w:pPr>
      <w:r>
        <w:rPr>
          <w:sz w:val="22"/>
        </w:rPr>
        <w:t>Votação (Caso houver </w:t>
      </w:r>
      <w:r>
        <w:rPr>
          <w:spacing w:val="-3"/>
          <w:sz w:val="22"/>
        </w:rPr>
        <w:t>mais </w:t>
      </w:r>
      <w:r>
        <w:rPr>
          <w:sz w:val="22"/>
        </w:rPr>
        <w:t>de 3 conselheiros inscritos para </w:t>
      </w:r>
      <w:r>
        <w:rPr>
          <w:spacing w:val="-3"/>
          <w:sz w:val="22"/>
        </w:rPr>
        <w:t>uma </w:t>
      </w:r>
      <w:r>
        <w:rPr>
          <w:sz w:val="22"/>
        </w:rPr>
        <w:t>mesma</w:t>
      </w:r>
      <w:r>
        <w:rPr>
          <w:spacing w:val="4"/>
          <w:sz w:val="22"/>
        </w:rPr>
        <w:t> </w:t>
      </w:r>
      <w:r>
        <w:rPr>
          <w:sz w:val="22"/>
        </w:rPr>
        <w:t>comissão);</w:t>
      </w:r>
    </w:p>
    <w:p>
      <w:pPr>
        <w:pStyle w:val="ListParagraph"/>
        <w:numPr>
          <w:ilvl w:val="2"/>
          <w:numId w:val="1"/>
        </w:numPr>
        <w:tabs>
          <w:tab w:pos="2321" w:val="left" w:leader="none"/>
          <w:tab w:pos="2322" w:val="left" w:leader="none"/>
        </w:tabs>
        <w:spacing w:line="240" w:lineRule="auto" w:before="121" w:after="0"/>
        <w:ind w:left="1601" w:right="0" w:hanging="24"/>
        <w:jc w:val="left"/>
        <w:rPr>
          <w:sz w:val="22"/>
        </w:rPr>
      </w:pPr>
      <w:r>
        <w:rPr>
          <w:sz w:val="22"/>
        </w:rPr>
        <w:t>Reuniões para indicação dos</w:t>
      </w:r>
      <w:r>
        <w:rPr>
          <w:spacing w:val="-1"/>
          <w:sz w:val="22"/>
        </w:rPr>
        <w:t> </w:t>
      </w:r>
      <w:r>
        <w:rPr>
          <w:sz w:val="22"/>
        </w:rPr>
        <w:t>coordenadores;</w:t>
      </w:r>
    </w:p>
    <w:p>
      <w:pPr>
        <w:pStyle w:val="ListParagraph"/>
        <w:numPr>
          <w:ilvl w:val="2"/>
          <w:numId w:val="1"/>
        </w:numPr>
        <w:tabs>
          <w:tab w:pos="2321" w:val="left" w:leader="none"/>
          <w:tab w:pos="2322" w:val="left" w:leader="none"/>
        </w:tabs>
        <w:spacing w:line="240" w:lineRule="auto" w:before="122" w:after="0"/>
        <w:ind w:left="1601" w:right="0" w:hanging="24"/>
        <w:jc w:val="left"/>
        <w:rPr>
          <w:sz w:val="22"/>
        </w:rPr>
      </w:pPr>
      <w:r>
        <w:rPr>
          <w:sz w:val="22"/>
        </w:rPr>
        <w:t>Homologação pelo</w:t>
      </w:r>
      <w:r>
        <w:rPr>
          <w:spacing w:val="-7"/>
          <w:sz w:val="22"/>
        </w:rPr>
        <w:t> </w:t>
      </w:r>
      <w:r>
        <w:rPr>
          <w:sz w:val="22"/>
        </w:rPr>
        <w:t>Plenário.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1480" w:bottom="280" w:left="1640" w:right="1460"/>
        </w:sectPr>
      </w:pPr>
    </w:p>
    <w:p>
      <w:pPr>
        <w:pStyle w:val="ListParagraph"/>
        <w:numPr>
          <w:ilvl w:val="1"/>
          <w:numId w:val="1"/>
        </w:numPr>
        <w:tabs>
          <w:tab w:pos="1299" w:val="left" w:leader="none"/>
        </w:tabs>
        <w:spacing w:line="240" w:lineRule="auto" w:before="73" w:after="0"/>
        <w:ind w:left="1293" w:right="332" w:hanging="422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2679">
            <wp:simplePos x="0" y="0"/>
            <wp:positionH relativeFrom="page">
              <wp:posOffset>0</wp:posOffset>
            </wp:positionH>
            <wp:positionV relativeFrom="page">
              <wp:posOffset>109706</wp:posOffset>
            </wp:positionV>
            <wp:extent cx="7507605" cy="9882718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988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Eleição do Vice-Presidente do CAU/PI, de acordo com o §1º do Art. 56º </w:t>
      </w:r>
      <w:r>
        <w:rPr>
          <w:spacing w:val="-3"/>
          <w:sz w:val="22"/>
        </w:rPr>
        <w:t>do </w:t>
      </w:r>
      <w:r>
        <w:rPr>
          <w:sz w:val="22"/>
        </w:rPr>
        <w:t>Regimento Interno do CAU/PI, “A eleição a que </w:t>
      </w:r>
      <w:r>
        <w:rPr>
          <w:spacing w:val="2"/>
          <w:sz w:val="22"/>
        </w:rPr>
        <w:t>se </w:t>
      </w:r>
      <w:r>
        <w:rPr>
          <w:sz w:val="22"/>
        </w:rPr>
        <w:t>refere o caput será realizada por meio de votação secreta dos conselheiros estaduais, que elegerão o vice- presidente do CAU/PI entre </w:t>
      </w:r>
      <w:r>
        <w:rPr>
          <w:spacing w:val="-3"/>
          <w:sz w:val="22"/>
        </w:rPr>
        <w:t>os </w:t>
      </w:r>
      <w:r>
        <w:rPr>
          <w:sz w:val="22"/>
        </w:rPr>
        <w:t>coordenadores das comissões ordinárias que </w:t>
      </w:r>
      <w:r>
        <w:rPr>
          <w:spacing w:val="2"/>
          <w:sz w:val="22"/>
        </w:rPr>
        <w:t>se </w:t>
      </w:r>
      <w:r>
        <w:rPr>
          <w:sz w:val="22"/>
        </w:rPr>
        <w:t>candidatarem ao cargo, sendo eleito para o cargo de vice-presidente pela ordem decrescente de</w:t>
      </w:r>
      <w:r>
        <w:rPr>
          <w:spacing w:val="-1"/>
          <w:sz w:val="22"/>
        </w:rPr>
        <w:t> </w:t>
      </w:r>
      <w:r>
        <w:rPr>
          <w:sz w:val="22"/>
        </w:rPr>
        <w:t>votos”.</w:t>
      </w:r>
    </w:p>
    <w:p>
      <w:pPr>
        <w:pStyle w:val="ListParagraph"/>
        <w:numPr>
          <w:ilvl w:val="2"/>
          <w:numId w:val="1"/>
        </w:numPr>
        <w:tabs>
          <w:tab w:pos="2158" w:val="left" w:leader="none"/>
        </w:tabs>
        <w:spacing w:line="240" w:lineRule="auto" w:before="120" w:after="0"/>
        <w:ind w:left="2157" w:right="0" w:hanging="556"/>
        <w:jc w:val="left"/>
        <w:rPr>
          <w:sz w:val="22"/>
        </w:rPr>
      </w:pPr>
      <w:r>
        <w:rPr>
          <w:spacing w:val="-3"/>
          <w:sz w:val="22"/>
        </w:rPr>
        <w:t>Eleição;</w:t>
      </w:r>
    </w:p>
    <w:p>
      <w:pPr>
        <w:pStyle w:val="ListParagraph"/>
        <w:numPr>
          <w:ilvl w:val="2"/>
          <w:numId w:val="1"/>
        </w:numPr>
        <w:tabs>
          <w:tab w:pos="2154" w:val="left" w:leader="none"/>
        </w:tabs>
        <w:spacing w:line="240" w:lineRule="auto" w:before="121" w:after="0"/>
        <w:ind w:left="2153" w:right="0" w:hanging="552"/>
        <w:jc w:val="left"/>
        <w:rPr>
          <w:sz w:val="22"/>
        </w:rPr>
      </w:pPr>
      <w:r>
        <w:rPr>
          <w:sz w:val="22"/>
        </w:rPr>
        <w:t>Posse.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</w:tabs>
        <w:spacing w:line="240" w:lineRule="auto" w:before="121" w:after="0"/>
        <w:ind w:left="1260" w:right="0" w:hanging="389"/>
        <w:jc w:val="left"/>
        <w:rPr>
          <w:sz w:val="22"/>
        </w:rPr>
      </w:pPr>
      <w:r>
        <w:rPr>
          <w:sz w:val="22"/>
        </w:rPr>
        <w:t>Aprovação do calendário de Reuniões Ordinárias </w:t>
      </w:r>
      <w:r>
        <w:rPr>
          <w:spacing w:val="-3"/>
          <w:sz w:val="22"/>
        </w:rPr>
        <w:t>do </w:t>
      </w:r>
      <w:r>
        <w:rPr>
          <w:sz w:val="22"/>
        </w:rPr>
        <w:t>CAU/PI para o ano de</w:t>
      </w:r>
      <w:r>
        <w:rPr>
          <w:spacing w:val="-19"/>
          <w:sz w:val="22"/>
        </w:rPr>
        <w:t> </w:t>
      </w:r>
      <w:r>
        <w:rPr>
          <w:sz w:val="22"/>
        </w:rPr>
        <w:t>2018;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118" w:after="0"/>
        <w:ind w:left="1293" w:right="332" w:hanging="422"/>
        <w:jc w:val="both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</w:t>
      </w:r>
      <w:r>
        <w:rPr>
          <w:spacing w:val="-3"/>
          <w:sz w:val="22"/>
        </w:rPr>
        <w:t>na mesa </w:t>
      </w:r>
      <w:r>
        <w:rPr>
          <w:sz w:val="22"/>
        </w:rPr>
        <w:t>diretora </w:t>
      </w:r>
      <w:r>
        <w:rPr>
          <w:spacing w:val="-3"/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trabalho;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3258"/>
      </w:pPr>
      <w:r>
        <w:rPr/>
        <w:t>Teresina, 02 de janeiro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249" w:lineRule="exact" w:before="1"/>
        <w:ind w:left="3148" w:right="2611" w:firstLine="0"/>
        <w:jc w:val="center"/>
        <w:rPr>
          <w:b/>
          <w:sz w:val="22"/>
        </w:rPr>
      </w:pPr>
      <w:r>
        <w:rPr>
          <w:b/>
          <w:sz w:val="22"/>
        </w:rPr>
        <w:t>João Alberto Cardoso Monteiro</w:t>
      </w:r>
    </w:p>
    <w:p>
      <w:pPr>
        <w:pStyle w:val="BodyText"/>
        <w:spacing w:line="249" w:lineRule="exact"/>
        <w:ind w:left="3148" w:right="2608"/>
        <w:jc w:val="center"/>
      </w:pPr>
      <w:r>
        <w:rPr/>
        <w:t>Presidente Interino do CAU/PI</w:t>
      </w:r>
    </w:p>
    <w:sectPr>
      <w:pgSz w:w="11900" w:h="16840"/>
      <w:pgMar w:top="1340" w:bottom="280" w:left="16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93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3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321" w:hanging="744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160" w:hanging="74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320" w:hanging="74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3399" w:hanging="74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4479" w:hanging="74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5559" w:hanging="74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6639" w:hanging="74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21"/>
      <w:ind w:left="1293" w:hanging="42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2018-01-16T14:39:35Z</dcterms:created>
  <dcterms:modified xsi:type="dcterms:W3CDTF">2018-01-16T14:39:35Z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2018-01-16T00:00:00Z</vt:filetime>
  </property>
</Properties>
</file>