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651AB3" w:rsidP="001036A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HOMOLOGAÇÃO DO ATO AD REFERENDUM Nº 01/201</w:t>
            </w:r>
            <w:r w:rsidR="001036A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1036A6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174</w:t>
      </w:r>
    </w:p>
    <w:p w:rsidR="00EE64E0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Pr="00651AB3" w:rsidRDefault="00651AB3" w:rsidP="00651AB3">
      <w:pPr>
        <w:jc w:val="both"/>
        <w:rPr>
          <w:rFonts w:ascii="Arial" w:hAnsi="Arial" w:cs="Arial"/>
          <w:sz w:val="20"/>
          <w:szCs w:val="20"/>
        </w:rPr>
      </w:pPr>
      <w:r w:rsidRPr="00651AB3">
        <w:rPr>
          <w:rFonts w:ascii="Arial" w:eastAsia="Times New Roman" w:hAnsi="Arial" w:cs="Arial"/>
          <w:b/>
          <w:sz w:val="20"/>
          <w:szCs w:val="20"/>
          <w:lang w:eastAsia="pt-BR"/>
        </w:rPr>
        <w:t>Con</w:t>
      </w:r>
      <w:bookmarkStart w:id="0" w:name="_GoBack"/>
      <w:bookmarkEnd w:id="0"/>
      <w:r w:rsidRPr="00651AB3">
        <w:rPr>
          <w:rFonts w:ascii="Arial" w:eastAsia="Times New Roman" w:hAnsi="Arial" w:cs="Arial"/>
          <w:b/>
          <w:sz w:val="20"/>
          <w:szCs w:val="20"/>
          <w:lang w:eastAsia="pt-BR"/>
        </w:rPr>
        <w:t>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ato </w:t>
      </w:r>
      <w:r w:rsidRPr="00651AB3">
        <w:rPr>
          <w:rFonts w:ascii="Arial" w:eastAsia="Times New Roman" w:hAnsi="Arial" w:cs="Arial"/>
          <w:i/>
          <w:sz w:val="20"/>
          <w:szCs w:val="20"/>
          <w:lang w:eastAsia="pt-BR"/>
        </w:rPr>
        <w:t>Ad Referendum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nº 01/201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que </w:t>
      </w:r>
      <w:r w:rsidR="001036A6">
        <w:rPr>
          <w:rFonts w:ascii="Arial" w:hAnsi="Arial" w:cs="Arial"/>
          <w:sz w:val="20"/>
          <w:szCs w:val="20"/>
        </w:rPr>
        <w:t>regulamenta a compensação de horas decorrente de trabalho extraordinário realizado pelos empregados do CAU/PI, implanta o banco de horas e dá outras providências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7C50B2" w:rsidRPr="00651AB3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651AB3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Homologar o ato </w:t>
      </w:r>
      <w:r w:rsidRPr="00651AB3">
        <w:rPr>
          <w:rFonts w:ascii="Arial" w:eastAsia="Times New Roman" w:hAnsi="Arial" w:cs="Arial"/>
          <w:i/>
          <w:sz w:val="20"/>
          <w:szCs w:val="20"/>
          <w:lang w:eastAsia="pt-BR"/>
        </w:rPr>
        <w:t>Ad Referendum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nº 01/201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 xml:space="preserve">que </w:t>
      </w:r>
      <w:r w:rsidR="001036A6">
        <w:rPr>
          <w:rFonts w:ascii="Arial" w:hAnsi="Arial" w:cs="Arial"/>
          <w:sz w:val="20"/>
          <w:szCs w:val="20"/>
        </w:rPr>
        <w:t>regulamenta a compensação de horas decorrente de trabalho extraordinário realizado pelos empregados do CAU/PI, implanta o banco de horas e dá outras providências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1036A6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38" w:rsidRDefault="00254938" w:rsidP="00EE4FDD">
      <w:r>
        <w:separator/>
      </w:r>
    </w:p>
  </w:endnote>
  <w:endnote w:type="continuationSeparator" w:id="0">
    <w:p w:rsidR="00254938" w:rsidRDefault="0025493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38" w:rsidRDefault="00254938" w:rsidP="00EE4FDD">
      <w:r>
        <w:separator/>
      </w:r>
    </w:p>
  </w:footnote>
  <w:footnote w:type="continuationSeparator" w:id="0">
    <w:p w:rsidR="00254938" w:rsidRDefault="0025493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5493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5493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5493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36A6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1B3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54938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3E96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E6FF8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0298F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6363-9361-4186-9D50-4822116A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João</cp:lastModifiedBy>
  <cp:revision>2</cp:revision>
  <cp:lastPrinted>2018-03-02T16:07:00Z</cp:lastPrinted>
  <dcterms:created xsi:type="dcterms:W3CDTF">2018-03-21T13:49:00Z</dcterms:created>
  <dcterms:modified xsi:type="dcterms:W3CDTF">2018-03-21T13:49:00Z</dcterms:modified>
</cp:coreProperties>
</file>