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9A3F4E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112/2018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B8227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ESPLAM PROJETOS TERESINA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6160BC" w:rsidP="00B822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CONSELHEIRO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B822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JOÃO ALBERTO CARDOSO MONTEIRO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ELIBERAÇ</w:t>
      </w:r>
      <w:bookmarkStart w:id="0" w:name="_GoBack"/>
      <w:bookmarkEnd w:id="0"/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9A3F4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01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a interessada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112/2018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0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 da anuidade,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 w:rsidR="00B8227D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153F36">
        <w:rPr>
          <w:rFonts w:ascii="Arial" w:hAnsi="Arial" w:cs="Arial"/>
          <w:sz w:val="22"/>
          <w:szCs w:val="22"/>
        </w:rPr>
        <w:t xml:space="preserve">manutenção </w:t>
      </w:r>
      <w:r w:rsidR="00282E51">
        <w:rPr>
          <w:rFonts w:ascii="Arial" w:hAnsi="Arial" w:cs="Arial"/>
          <w:sz w:val="22"/>
          <w:szCs w:val="22"/>
        </w:rPr>
        <w:t>da multa lavrada pela fiscalização;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153F36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112/2018.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Default="00F14A9A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Oficializar o CREA a responsabilidade técnica de execução de obra por profissional liga</w:t>
      </w:r>
      <w:r w:rsidR="00FD1BE6">
        <w:rPr>
          <w:rFonts w:ascii="Arial" w:eastAsia="Times New Roman" w:hAnsi="Arial" w:cs="Arial"/>
          <w:sz w:val="22"/>
          <w:szCs w:val="22"/>
          <w:lang w:eastAsia="pt-BR"/>
        </w:rPr>
        <w:t>do à</w:t>
      </w:r>
      <w:r>
        <w:rPr>
          <w:rFonts w:ascii="Arial" w:eastAsia="Times New Roman" w:hAnsi="Arial" w:cs="Arial"/>
          <w:sz w:val="22"/>
          <w:szCs w:val="22"/>
          <w:lang w:eastAsia="pt-BR"/>
        </w:rPr>
        <w:t>quele Conselho</w:t>
      </w:r>
      <w:r w:rsidR="00E828F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D1BE6" w:rsidRPr="00FD1BE6" w:rsidRDefault="00FD1BE6" w:rsidP="00FD1BE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FD1BE6" w:rsidRPr="00A11A39" w:rsidRDefault="00FD1BE6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Oficializar em particular à Prefeitura Municipal de Uruçuí e, aproveitando o fato, a todas as prefeituras do Piauí, que há a exigência legal de registro de reponsabilidade técnica em separado para o ato profissional de projeto e outro registro de responsabilidade técnica para a execução da obra referente ao projeto</w:t>
      </w:r>
    </w:p>
    <w:p w:rsidR="00E828FD" w:rsidRPr="00A11A39" w:rsidRDefault="00E828FD" w:rsidP="00E828FD">
      <w:pPr>
        <w:rPr>
          <w:rFonts w:ascii="Arial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19" w:rsidRDefault="00FE4419" w:rsidP="00EE4FDD">
      <w:r>
        <w:separator/>
      </w:r>
    </w:p>
  </w:endnote>
  <w:endnote w:type="continuationSeparator" w:id="0">
    <w:p w:rsidR="00FE4419" w:rsidRDefault="00FE441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19" w:rsidRDefault="00FE4419" w:rsidP="00EE4FDD">
      <w:r>
        <w:separator/>
      </w:r>
    </w:p>
  </w:footnote>
  <w:footnote w:type="continuationSeparator" w:id="0">
    <w:p w:rsidR="00FE4419" w:rsidRDefault="00FE441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E441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E441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E441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D1A56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149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5489-3EF2-47E2-BD48-ADF357A3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2018-08-24T17:50:00Z</cp:lastPrinted>
  <dcterms:created xsi:type="dcterms:W3CDTF">2018-09-24T13:17:00Z</dcterms:created>
  <dcterms:modified xsi:type="dcterms:W3CDTF">2018-09-24T13:17:00Z</dcterms:modified>
</cp:coreProperties>
</file>