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9F78B8" w:rsidP="009F78B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253</w:t>
            </w:r>
            <w:r w:rsidR="004A633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9F78B8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HABITAR ARQUITETURA CONSTRUÇÕES E CONSULTORIA ME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6160BC" w:rsidP="009F78B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RELATÓRIO E VOTO FUNDAMENTADO DO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, CONSELHEIRO </w:t>
            </w:r>
            <w:r w:rsidR="00E828F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TITULAR </w:t>
            </w:r>
            <w:r w:rsidR="009F78B8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HUMBERTO GONZAGA DA SILVA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9F78B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156</w:t>
      </w:r>
    </w:p>
    <w:p w:rsidR="00E828FD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>
        <w:rPr>
          <w:rFonts w:ascii="Arial" w:eastAsia="Times New Roman" w:hAnsi="Arial" w:cs="Arial"/>
          <w:sz w:val="20"/>
          <w:szCs w:val="20"/>
          <w:lang w:eastAsia="pt-BR"/>
        </w:rPr>
        <w:t>ncias que lhe confere o inciso 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Lei 12.378/2010 e art.10º do Regimento Interno do CAU/PI,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Abreu, nº 2103, Centro, no dia 2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>
        <w:rPr>
          <w:rFonts w:ascii="Arial" w:eastAsia="Times New Roman" w:hAnsi="Arial" w:cs="Arial"/>
          <w:sz w:val="20"/>
          <w:szCs w:val="20"/>
          <w:lang w:eastAsia="pt-BR"/>
        </w:rPr>
        <w:t>017, após o assunto em epígrafe, e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2351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a empresa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interessada no processo Administrativo nº 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253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apresentou recurso</w:t>
      </w:r>
      <w:r w:rsidRPr="0033385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 Decisão da CEEEP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, que lhe aplicava </w:t>
      </w:r>
      <w:r w:rsidRPr="003A6504">
        <w:rPr>
          <w:rFonts w:ascii="Arial" w:eastAsia="Times New Roman" w:hAnsi="Arial" w:cs="Arial"/>
          <w:sz w:val="20"/>
          <w:szCs w:val="20"/>
          <w:lang w:eastAsia="pt-BR"/>
        </w:rPr>
        <w:t xml:space="preserve">a multa de </w:t>
      </w:r>
      <w:r w:rsidR="004A633F" w:rsidRPr="003A6504">
        <w:rPr>
          <w:rFonts w:ascii="Arial" w:eastAsia="Times New Roman" w:hAnsi="Arial" w:cs="Arial"/>
          <w:sz w:val="20"/>
          <w:szCs w:val="20"/>
          <w:lang w:eastAsia="pt-BR"/>
        </w:rPr>
        <w:t>05 vezes 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valor da anuidade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, para julgamento do Plenário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a nomeação do Conselheiro 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>, como relator do Processo, para emissão de relatório e voto fundamentado;</w:t>
      </w: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A6504" w:rsidRDefault="003A6504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A6504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que 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foi realizada consulta no sitio da Receita Federal e o CNP da empresa autuada encontra-se ativo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D26F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o voto 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BC61D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6504">
        <w:rPr>
          <w:rFonts w:ascii="Arial" w:eastAsia="Times New Roman" w:hAnsi="Arial" w:cs="Arial"/>
          <w:sz w:val="20"/>
          <w:szCs w:val="20"/>
          <w:lang w:eastAsia="pt-BR"/>
        </w:rPr>
        <w:t xml:space="preserve">relator manifestando-se pela 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rejeição do recurso e seu provimento, mantendo a decisão da CEEEP definida em sua reunião ordinária do dia 04 de julho de 2017</w:t>
      </w:r>
      <w:r w:rsidR="00D0301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E87CD7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o relatório e voto fundamentado d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relator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, conselheiro</w:t>
      </w:r>
      <w:r w:rsidR="004A633F">
        <w:rPr>
          <w:rFonts w:ascii="Arial" w:eastAsia="Times New Roman" w:hAnsi="Arial" w:cs="Arial"/>
          <w:sz w:val="20"/>
          <w:szCs w:val="20"/>
          <w:lang w:eastAsia="pt-BR"/>
        </w:rPr>
        <w:t xml:space="preserve"> titular 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Humberto Gonzaga da Silva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referente ao Processo Administrativo nº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9F78B8">
        <w:rPr>
          <w:rFonts w:ascii="Arial" w:eastAsia="Times New Roman" w:hAnsi="Arial" w:cs="Arial"/>
          <w:sz w:val="20"/>
          <w:szCs w:val="20"/>
          <w:lang w:eastAsia="pt-BR"/>
        </w:rPr>
        <w:t>53</w:t>
      </w:r>
      <w:r w:rsidR="00712D6F">
        <w:rPr>
          <w:rFonts w:ascii="Arial" w:eastAsia="Times New Roman" w:hAnsi="Arial" w:cs="Arial"/>
          <w:sz w:val="20"/>
          <w:szCs w:val="20"/>
          <w:lang w:eastAsia="pt-BR"/>
        </w:rPr>
        <w:t>/2017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B11B8F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B11B8F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1B8F">
        <w:rPr>
          <w:rFonts w:ascii="Arial" w:eastAsia="Times New Roman" w:hAnsi="Arial" w:cs="Arial"/>
          <w:sz w:val="20"/>
          <w:szCs w:val="20"/>
          <w:lang w:eastAsia="pt-BR"/>
        </w:rPr>
        <w:t xml:space="preserve">Encaminhar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ao setor de fiscalização </w:t>
      </w:r>
      <w:r w:rsidRPr="00B11B8F">
        <w:rPr>
          <w:rFonts w:ascii="Arial" w:eastAsia="Times New Roman" w:hAnsi="Arial" w:cs="Arial"/>
          <w:sz w:val="20"/>
          <w:szCs w:val="20"/>
          <w:lang w:eastAsia="pt-BR"/>
        </w:rPr>
        <w:t>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Pr="0089228B" w:rsidRDefault="00E828FD" w:rsidP="00E828FD">
      <w:pPr>
        <w:rPr>
          <w:sz w:val="20"/>
          <w:szCs w:val="20"/>
          <w:lang w:eastAsia="pt-BR"/>
        </w:rPr>
      </w:pPr>
    </w:p>
    <w:p w:rsidR="00E828FD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3A7F16" w:rsidRPr="003A7F16" w:rsidRDefault="003A7F16" w:rsidP="003A7F1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cinc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 xml:space="preserve"> da conselheira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Patrícia Mendes dos Santos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3A7F16">
        <w:rPr>
          <w:rFonts w:ascii="Arial" w:eastAsia="Times New Roman" w:hAnsi="Arial" w:cs="Arial"/>
          <w:sz w:val="20"/>
          <w:szCs w:val="20"/>
          <w:lang w:eastAsia="pt-BR"/>
        </w:rPr>
        <w:t>setembro</w:t>
      </w:r>
      <w:r w:rsidR="006160B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828FD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F78B8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3A7F16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28FD" w:rsidRPr="0089228B" w:rsidRDefault="00E828FD" w:rsidP="00E828FD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E828FD" w:rsidP="003A7F16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6A" w:rsidRDefault="00284F6A" w:rsidP="00EE4FDD">
      <w:r>
        <w:separator/>
      </w:r>
    </w:p>
  </w:endnote>
  <w:endnote w:type="continuationSeparator" w:id="0">
    <w:p w:rsidR="00284F6A" w:rsidRDefault="00284F6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6A" w:rsidRDefault="00284F6A" w:rsidP="00EE4FDD">
      <w:r>
        <w:separator/>
      </w:r>
    </w:p>
  </w:footnote>
  <w:footnote w:type="continuationSeparator" w:id="0">
    <w:p w:rsidR="00284F6A" w:rsidRDefault="00284F6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84F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84F6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84F6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9F78B8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1795B"/>
    <w:rsid w:val="00B31BC5"/>
    <w:rsid w:val="00B33A66"/>
    <w:rsid w:val="00B36166"/>
    <w:rsid w:val="00B424BC"/>
    <w:rsid w:val="00B55532"/>
    <w:rsid w:val="00B63258"/>
    <w:rsid w:val="00B71E6C"/>
    <w:rsid w:val="00B733DF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061C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B236-C26A-41E4-B09B-D9E1737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2017-09-27T12:47:00Z</cp:lastPrinted>
  <dcterms:created xsi:type="dcterms:W3CDTF">2017-09-27T12:41:00Z</dcterms:created>
  <dcterms:modified xsi:type="dcterms:W3CDTF">2017-09-27T12:47:00Z</dcterms:modified>
</cp:coreProperties>
</file>