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4103B" w:rsidP="00E826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PRESTAÇÃO DE CONTA</w:t>
            </w:r>
            <w:r w:rsidR="00DA004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 REFERENTE AO EXERCÍCIO DE 2018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DA004F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224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DA004F">
        <w:rPr>
          <w:rFonts w:ascii="Arial" w:eastAsia="Times New Roman" w:hAnsi="Arial" w:cs="Arial"/>
          <w:sz w:val="20"/>
          <w:szCs w:val="20"/>
          <w:lang w:eastAsia="pt-BR"/>
        </w:rPr>
        <w:t>26 de fevereiro de 2019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E82685">
        <w:rPr>
          <w:rFonts w:ascii="Arial" w:hAnsi="Arial" w:cs="Arial"/>
          <w:sz w:val="20"/>
          <w:szCs w:val="20"/>
        </w:rPr>
        <w:t xml:space="preserve">no dia </w:t>
      </w:r>
      <w:r w:rsidR="00DA004F">
        <w:rPr>
          <w:rFonts w:ascii="Arial" w:hAnsi="Arial" w:cs="Arial"/>
          <w:sz w:val="20"/>
          <w:szCs w:val="20"/>
        </w:rPr>
        <w:t>18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E82685">
        <w:rPr>
          <w:rFonts w:ascii="Arial" w:hAnsi="Arial" w:cs="Arial"/>
          <w:sz w:val="20"/>
          <w:szCs w:val="20"/>
        </w:rPr>
        <w:t xml:space="preserve">fevereiro </w:t>
      </w:r>
      <w:r w:rsidR="00016FB3">
        <w:rPr>
          <w:rFonts w:ascii="Arial" w:hAnsi="Arial" w:cs="Arial"/>
          <w:sz w:val="20"/>
          <w:szCs w:val="20"/>
        </w:rPr>
        <w:t>de 201</w:t>
      </w:r>
      <w:r w:rsidR="00DA004F">
        <w:rPr>
          <w:rFonts w:ascii="Arial" w:hAnsi="Arial" w:cs="Arial"/>
          <w:sz w:val="20"/>
          <w:szCs w:val="20"/>
        </w:rPr>
        <w:t>9</w:t>
      </w:r>
      <w:r w:rsidR="00E825E1">
        <w:rPr>
          <w:rFonts w:ascii="Arial" w:hAnsi="Arial" w:cs="Arial"/>
          <w:sz w:val="20"/>
          <w:szCs w:val="20"/>
        </w:rPr>
        <w:t xml:space="preserve"> através da deliberação nº </w:t>
      </w:r>
      <w:r w:rsidR="00DA004F">
        <w:rPr>
          <w:rFonts w:ascii="Arial" w:hAnsi="Arial" w:cs="Arial"/>
          <w:sz w:val="20"/>
          <w:szCs w:val="20"/>
        </w:rPr>
        <w:t>07/2019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0055EC" w:rsidRDefault="00E87CD7" w:rsidP="000055EC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1F686F" w:rsidRDefault="002E5778" w:rsidP="00BA0D43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103B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74103B">
        <w:rPr>
          <w:rFonts w:ascii="Arial" w:eastAsia="Times New Roman" w:hAnsi="Arial" w:cs="Arial"/>
          <w:sz w:val="20"/>
          <w:szCs w:val="20"/>
          <w:lang w:eastAsia="pt-BR"/>
        </w:rPr>
        <w:t>as contas do Conselho de Arquitetura e Urbanismo do Estado do Piauí – CAU/PI</w:t>
      </w:r>
      <w:r w:rsidR="00DA004F">
        <w:rPr>
          <w:rFonts w:ascii="Arial" w:eastAsia="Times New Roman" w:hAnsi="Arial" w:cs="Arial"/>
          <w:sz w:val="20"/>
          <w:szCs w:val="20"/>
          <w:lang w:eastAsia="pt-BR"/>
        </w:rPr>
        <w:t>, referente ao exercício de 2018</w:t>
      </w:r>
      <w:r w:rsidR="0074103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4103B" w:rsidRPr="0074103B" w:rsidRDefault="0074103B" w:rsidP="0074103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zero) ausências.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DA004F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0420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DA004F">
        <w:rPr>
          <w:rFonts w:ascii="Arial" w:eastAsia="Times New Roman" w:hAnsi="Arial" w:cs="Arial"/>
          <w:sz w:val="20"/>
          <w:szCs w:val="20"/>
          <w:lang w:eastAsia="pt-BR"/>
        </w:rPr>
        <w:t>9</w:t>
      </w:r>
      <w:bookmarkStart w:id="0" w:name="_GoBack"/>
      <w:bookmarkEnd w:id="0"/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704205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42" w:rsidRDefault="00925842" w:rsidP="00EE4FDD">
      <w:r>
        <w:separator/>
      </w:r>
    </w:p>
  </w:endnote>
  <w:endnote w:type="continuationSeparator" w:id="0">
    <w:p w:rsidR="00925842" w:rsidRDefault="0092584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42" w:rsidRDefault="00925842" w:rsidP="00EE4FDD">
      <w:r>
        <w:separator/>
      </w:r>
    </w:p>
  </w:footnote>
  <w:footnote w:type="continuationSeparator" w:id="0">
    <w:p w:rsidR="00925842" w:rsidRDefault="0092584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2584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2584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2584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F5CDF-5EA3-4936-B197-44BB8A5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2018-03-02T15:34:00Z</cp:lastPrinted>
  <dcterms:created xsi:type="dcterms:W3CDTF">2019-02-26T19:22:00Z</dcterms:created>
  <dcterms:modified xsi:type="dcterms:W3CDTF">2019-02-26T19:23:00Z</dcterms:modified>
</cp:coreProperties>
</file>