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7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2559">
            <wp:simplePos x="0" y="0"/>
            <wp:positionH relativeFrom="page">
              <wp:posOffset>0</wp:posOffset>
            </wp:positionH>
            <wp:positionV relativeFrom="page">
              <wp:posOffset>274290</wp:posOffset>
            </wp:positionV>
            <wp:extent cx="7444740" cy="988358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4740" cy="9883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style="width:428.9pt;height:30pt;mso-position-horizontal-relative:char;mso-position-vertical-relative:line" coordorigin="0,0" coordsize="8578,600">
            <v:shape style="position:absolute;left:15;top:15;width:8548;height:570" coordorigin="15,15" coordsize="8548,570" path="m8468,15l110,15,73,22,43,43,22,73,15,110,15,490,22,527,43,557,73,578,110,585,8468,585,8505,578,8535,557,8556,527,8563,490,8563,110,8556,73,8535,43,8505,22,8468,15xe" filled="true" fillcolor="#c5d9f0" stroked="false">
              <v:path arrowok="t"/>
              <v:fill type="solid"/>
            </v:shape>
            <v:shape style="position:absolute;left:15;top:15;width:8548;height:570" coordorigin="15,15" coordsize="8548,570" path="m110,15l73,22,43,43,22,73,15,110,15,490,22,527,43,557,73,578,110,585,8468,585,8505,578,8535,557,8556,527,8563,490,8563,110,8556,73,8535,43,8505,22,8468,15,110,15xe" filled="false" stroked="true" strokeweight="1.5pt" strokecolor="#538dd3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0;top:30;width:8518;height:540" type="#_x0000_t202" filled="false" stroked="false">
              <v:textbox inset="0,0,0,0">
                <w:txbxContent>
                  <w:p>
                    <w:pPr>
                      <w:spacing w:before="94"/>
                      <w:ind w:left="1153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CONVOCAÇÃO 61ª PLENÁRIA ORDINÁRIA DO CAU/PI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line="240" w:lineRule="auto" w:before="151"/>
        <w:ind w:right="6359"/>
      </w:pPr>
      <w:r>
        <w:rPr/>
        <w:t>Data: 26 de fevereiro de 2019. Horário: 14h</w:t>
      </w:r>
    </w:p>
    <w:p>
      <w:pPr>
        <w:spacing w:line="251" w:lineRule="exact" w:before="0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Local: Rua Areolino de Abreu, nº 2103, Centro.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2"/>
      </w:pPr>
      <w:r>
        <w:rPr/>
        <w:t>CONVOCA-SE os conselheiros titulares.</w:t>
      </w:r>
    </w:p>
    <w:p>
      <w:pPr>
        <w:pStyle w:val="Heading1"/>
        <w:spacing w:before="126"/>
      </w:pPr>
      <w:r>
        <w:rPr/>
        <w:t>PAUTA: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50" w:lineRule="exact" w:before="0" w:after="0"/>
        <w:ind w:left="102" w:right="0" w:firstLine="0"/>
        <w:jc w:val="left"/>
        <w:rPr>
          <w:sz w:val="22"/>
        </w:rPr>
      </w:pPr>
      <w:r>
        <w:rPr>
          <w:sz w:val="22"/>
        </w:rPr>
        <w:t>Verificação do</w:t>
      </w:r>
      <w:r>
        <w:rPr>
          <w:spacing w:val="-1"/>
          <w:sz w:val="22"/>
        </w:rPr>
        <w:t> </w:t>
      </w:r>
      <w:r>
        <w:rPr>
          <w:sz w:val="22"/>
        </w:rPr>
        <w:t>quórum;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52" w:lineRule="exact" w:before="0" w:after="0"/>
        <w:ind w:left="102" w:right="0" w:firstLine="0"/>
        <w:jc w:val="left"/>
        <w:rPr>
          <w:sz w:val="22"/>
        </w:rPr>
      </w:pPr>
      <w:r>
        <w:rPr>
          <w:sz w:val="22"/>
        </w:rPr>
        <w:t>Execução do Hino Nacional Brasileiro;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" w:after="0"/>
        <w:ind w:left="102" w:right="449" w:firstLine="0"/>
        <w:jc w:val="left"/>
        <w:rPr>
          <w:sz w:val="22"/>
        </w:rPr>
      </w:pPr>
      <w:r>
        <w:rPr>
          <w:sz w:val="22"/>
        </w:rPr>
        <w:t>Discussão e aprovação da Ata da 60ª Plenária Ordinária do CAU/PI, realizada no dia 17 de janeiro de</w:t>
      </w:r>
      <w:r>
        <w:rPr>
          <w:spacing w:val="-2"/>
          <w:sz w:val="22"/>
        </w:rPr>
        <w:t> </w:t>
      </w:r>
      <w:r>
        <w:rPr>
          <w:sz w:val="22"/>
        </w:rPr>
        <w:t>2019;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52" w:lineRule="exact" w:before="1" w:after="0"/>
        <w:ind w:left="102" w:right="0" w:firstLine="0"/>
        <w:jc w:val="left"/>
        <w:rPr>
          <w:sz w:val="22"/>
        </w:rPr>
      </w:pPr>
      <w:r>
        <w:rPr>
          <w:sz w:val="22"/>
        </w:rPr>
        <w:t>Ordem do</w:t>
      </w:r>
      <w:r>
        <w:rPr>
          <w:spacing w:val="-4"/>
          <w:sz w:val="22"/>
        </w:rPr>
        <w:t> </w:t>
      </w:r>
      <w:r>
        <w:rPr>
          <w:sz w:val="22"/>
        </w:rPr>
        <w:t>dia: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</w:tabs>
        <w:spacing w:line="242" w:lineRule="auto" w:before="0" w:after="0"/>
        <w:ind w:left="810" w:right="106" w:firstLine="0"/>
        <w:jc w:val="both"/>
        <w:rPr>
          <w:b/>
          <w:sz w:val="24"/>
        </w:rPr>
      </w:pPr>
      <w:r>
        <w:rPr>
          <w:sz w:val="22"/>
        </w:rPr>
        <w:t>Apresentação e aprovação do relatório e voto fundamentado da relatora ANA KARINE BATISTA DE SOUSA, referente ao recurso apresentado no </w:t>
      </w:r>
      <w:r>
        <w:rPr>
          <w:b/>
          <w:sz w:val="22"/>
          <w:shd w:fill="FFFF00" w:color="auto" w:val="clear"/>
        </w:rPr>
        <w:t>Processo Administrativo nº 154/2018 (Fábio Meneses das</w:t>
      </w:r>
      <w:r>
        <w:rPr>
          <w:b/>
          <w:spacing w:val="-5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Silva)</w:t>
      </w:r>
      <w:r>
        <w:rPr>
          <w:b/>
          <w:sz w:val="24"/>
          <w:shd w:fill="FFFF00" w:color="auto" w:val="clear"/>
        </w:rPr>
        <w:t>.</w:t>
      </w:r>
    </w:p>
    <w:p>
      <w:pPr>
        <w:pStyle w:val="ListParagraph"/>
        <w:numPr>
          <w:ilvl w:val="1"/>
          <w:numId w:val="2"/>
        </w:numPr>
        <w:tabs>
          <w:tab w:pos="1154" w:val="left" w:leader="none"/>
        </w:tabs>
        <w:spacing w:line="242" w:lineRule="auto" w:before="112" w:after="0"/>
        <w:ind w:left="810" w:right="106" w:firstLine="0"/>
        <w:jc w:val="both"/>
        <w:rPr>
          <w:b/>
          <w:sz w:val="22"/>
        </w:rPr>
      </w:pPr>
      <w:r>
        <w:rPr>
          <w:sz w:val="22"/>
        </w:rPr>
        <w:t>Apresentação e aprovação do relatório e voto fundamentado do relator JOÃO ALBERTO CARDOSO MONTEIRO, referente ao recurso apresentado no </w:t>
      </w:r>
      <w:r>
        <w:rPr>
          <w:b/>
          <w:sz w:val="22"/>
          <w:shd w:fill="FFFF00" w:color="auto" w:val="clear"/>
        </w:rPr>
        <w:t>Processo Administrativo nº 253/2018 (Francisco das Chagas Vieira</w:t>
      </w:r>
      <w:r>
        <w:rPr>
          <w:b/>
          <w:spacing w:val="-5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Júnior)</w:t>
      </w:r>
      <w:r>
        <w:rPr>
          <w:b/>
          <w:sz w:val="24"/>
          <w:shd w:fill="FFFF00" w:color="auto" w:val="clear"/>
        </w:rPr>
        <w:t>.</w:t>
      </w:r>
    </w:p>
    <w:p>
      <w:pPr>
        <w:pStyle w:val="ListParagraph"/>
        <w:numPr>
          <w:ilvl w:val="1"/>
          <w:numId w:val="2"/>
        </w:numPr>
        <w:tabs>
          <w:tab w:pos="1154" w:val="left" w:leader="none"/>
        </w:tabs>
        <w:spacing w:line="240" w:lineRule="auto" w:before="113" w:after="0"/>
        <w:ind w:left="810" w:right="106" w:firstLine="0"/>
        <w:jc w:val="both"/>
        <w:rPr>
          <w:b/>
          <w:sz w:val="22"/>
        </w:rPr>
      </w:pPr>
      <w:r>
        <w:rPr>
          <w:sz w:val="22"/>
        </w:rPr>
        <w:t>Apresentação e aprovação do relatório e voto fundamentado do relator JOÃO ALBERTO CARDOSO MONTEIRO, referente ao recurso apresentado no </w:t>
      </w:r>
      <w:r>
        <w:rPr>
          <w:b/>
          <w:sz w:val="22"/>
          <w:shd w:fill="FFFF00" w:color="auto" w:val="clear"/>
        </w:rPr>
        <w:t>Processo Administrativo nº 456/2018 (Auto Posto Santa</w:t>
      </w:r>
      <w:r>
        <w:rPr>
          <w:b/>
          <w:spacing w:val="-4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Luz)</w:t>
      </w:r>
      <w:r>
        <w:rPr>
          <w:b/>
          <w:sz w:val="24"/>
          <w:shd w:fill="FFFF00" w:color="auto" w:val="clear"/>
        </w:rPr>
        <w:t>.</w:t>
      </w:r>
    </w:p>
    <w:p>
      <w:pPr>
        <w:pStyle w:val="ListParagraph"/>
        <w:numPr>
          <w:ilvl w:val="1"/>
          <w:numId w:val="2"/>
        </w:numPr>
        <w:tabs>
          <w:tab w:pos="1154" w:val="left" w:leader="none"/>
        </w:tabs>
        <w:spacing w:line="240" w:lineRule="auto" w:before="118" w:after="0"/>
        <w:ind w:left="810" w:right="106" w:firstLine="0"/>
        <w:jc w:val="both"/>
        <w:rPr>
          <w:b/>
          <w:sz w:val="22"/>
        </w:rPr>
      </w:pPr>
      <w:r>
        <w:rPr>
          <w:sz w:val="22"/>
        </w:rPr>
        <w:t>Apresentação e aprovação do relatório e voto fundamentado do relator JOÃO ALBERTO CARDOSO MONTEIRO, referente ao recurso apresentado no </w:t>
      </w:r>
      <w:r>
        <w:rPr>
          <w:b/>
          <w:sz w:val="22"/>
          <w:shd w:fill="FFFF00" w:color="auto" w:val="clear"/>
        </w:rPr>
        <w:t>Processo Administrativo nº 529/2018 (André Solano Nogueira do</w:t>
      </w:r>
      <w:r>
        <w:rPr>
          <w:b/>
          <w:spacing w:val="-6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Monte)</w:t>
      </w:r>
      <w:r>
        <w:rPr>
          <w:b/>
          <w:sz w:val="24"/>
          <w:shd w:fill="FFFF00" w:color="auto" w:val="clear"/>
        </w:rPr>
        <w:t>.</w:t>
      </w:r>
    </w:p>
    <w:p>
      <w:pPr>
        <w:pStyle w:val="ListParagraph"/>
        <w:numPr>
          <w:ilvl w:val="1"/>
          <w:numId w:val="2"/>
        </w:numPr>
        <w:tabs>
          <w:tab w:pos="1154" w:val="left" w:leader="none"/>
        </w:tabs>
        <w:spacing w:line="240" w:lineRule="auto" w:before="120" w:after="0"/>
        <w:ind w:left="810" w:right="106" w:firstLine="0"/>
        <w:jc w:val="both"/>
        <w:rPr>
          <w:b/>
          <w:sz w:val="22"/>
        </w:rPr>
      </w:pPr>
      <w:r>
        <w:rPr>
          <w:sz w:val="22"/>
        </w:rPr>
        <w:t>Apresentação e aprovação do relatório e voto fundamentado do relator JOÃO ALBERTO CARDOSO MONTEIRO, referente ao recurso apresentado no </w:t>
      </w:r>
      <w:r>
        <w:rPr>
          <w:b/>
          <w:sz w:val="22"/>
          <w:shd w:fill="FFFF00" w:color="auto" w:val="clear"/>
        </w:rPr>
        <w:t>Processo Administrativo nº 539/2018 (Wladimir Lopes</w:t>
      </w:r>
      <w:r>
        <w:rPr>
          <w:b/>
          <w:spacing w:val="-1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Netto)</w:t>
      </w:r>
      <w:r>
        <w:rPr>
          <w:b/>
          <w:sz w:val="24"/>
          <w:shd w:fill="FFFF00" w:color="auto" w:val="clear"/>
        </w:rPr>
        <w:t>.</w:t>
      </w:r>
    </w:p>
    <w:p>
      <w:pPr>
        <w:pStyle w:val="ListParagraph"/>
        <w:numPr>
          <w:ilvl w:val="1"/>
          <w:numId w:val="2"/>
        </w:numPr>
        <w:tabs>
          <w:tab w:pos="1194" w:val="left" w:leader="none"/>
        </w:tabs>
        <w:spacing w:line="242" w:lineRule="auto" w:before="121" w:after="0"/>
        <w:ind w:left="810" w:right="106" w:firstLine="0"/>
        <w:jc w:val="both"/>
        <w:rPr>
          <w:b/>
          <w:sz w:val="22"/>
        </w:rPr>
      </w:pPr>
      <w:r>
        <w:rPr>
          <w:sz w:val="22"/>
        </w:rPr>
        <w:t>Apresentação e aprovação do relatório e voto fundamentado do relator ANDERSON MOURÃO MOTA, referente ao recurso apresentado no </w:t>
      </w:r>
      <w:r>
        <w:rPr>
          <w:b/>
          <w:sz w:val="22"/>
          <w:shd w:fill="FFFF00" w:color="auto" w:val="clear"/>
        </w:rPr>
        <w:t>Processo Administrativo nº 60/2018 (Sonda Poço</w:t>
      </w:r>
      <w:r>
        <w:rPr>
          <w:b/>
          <w:spacing w:val="-3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Jericó)</w:t>
      </w:r>
      <w:r>
        <w:rPr>
          <w:b/>
          <w:sz w:val="24"/>
          <w:shd w:fill="FFFF00" w:color="auto" w:val="clear"/>
        </w:rPr>
        <w:t>.</w:t>
      </w:r>
    </w:p>
    <w:p>
      <w:pPr>
        <w:pStyle w:val="ListParagraph"/>
        <w:numPr>
          <w:ilvl w:val="1"/>
          <w:numId w:val="2"/>
        </w:numPr>
        <w:tabs>
          <w:tab w:pos="1194" w:val="left" w:leader="none"/>
        </w:tabs>
        <w:spacing w:line="242" w:lineRule="auto" w:before="113" w:after="0"/>
        <w:ind w:left="810" w:right="106" w:firstLine="0"/>
        <w:jc w:val="both"/>
        <w:rPr>
          <w:b/>
          <w:sz w:val="22"/>
        </w:rPr>
      </w:pPr>
      <w:r>
        <w:rPr>
          <w:sz w:val="22"/>
        </w:rPr>
        <w:t>Apresentação e aprovação do relatório e voto fundamentado </w:t>
      </w:r>
      <w:r>
        <w:rPr>
          <w:spacing w:val="2"/>
          <w:sz w:val="22"/>
        </w:rPr>
        <w:t>do </w:t>
      </w:r>
      <w:r>
        <w:rPr>
          <w:sz w:val="22"/>
        </w:rPr>
        <w:t>relator ANDERSON MOURÃO MOTA, referente ao recurso apresentado no </w:t>
      </w:r>
      <w:r>
        <w:rPr>
          <w:b/>
          <w:sz w:val="22"/>
          <w:shd w:fill="FFFF00" w:color="auto" w:val="clear"/>
        </w:rPr>
        <w:t>Processo Administrativo nº 452/2018 (Mariana</w:t>
      </w:r>
      <w:r>
        <w:rPr>
          <w:b/>
          <w:spacing w:val="-1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Segnini)</w:t>
      </w:r>
      <w:r>
        <w:rPr>
          <w:b/>
          <w:sz w:val="24"/>
          <w:shd w:fill="FFFF00" w:color="auto" w:val="clear"/>
        </w:rPr>
        <w:t>.</w:t>
      </w:r>
    </w:p>
    <w:p>
      <w:pPr>
        <w:pStyle w:val="ListParagraph"/>
        <w:numPr>
          <w:ilvl w:val="1"/>
          <w:numId w:val="2"/>
        </w:numPr>
        <w:tabs>
          <w:tab w:pos="1192" w:val="left" w:leader="none"/>
        </w:tabs>
        <w:spacing w:line="242" w:lineRule="auto" w:before="111" w:after="0"/>
        <w:ind w:left="810" w:right="106" w:firstLine="0"/>
        <w:jc w:val="both"/>
        <w:rPr>
          <w:b/>
          <w:sz w:val="24"/>
        </w:rPr>
      </w:pPr>
      <w:r>
        <w:rPr>
          <w:sz w:val="22"/>
        </w:rPr>
        <w:t>Apresentação e aprovação do relatório e voto fundamentado do relator FRITZ MIGUEL MORAIS MOURA, referente ao recurso apresentado no </w:t>
      </w:r>
      <w:r>
        <w:rPr>
          <w:b/>
          <w:sz w:val="22"/>
          <w:shd w:fill="FFFF00" w:color="auto" w:val="clear"/>
        </w:rPr>
        <w:t>Processo Administrativo nº 212/2017 (Teknis</w:t>
      </w:r>
      <w:r>
        <w:rPr>
          <w:b/>
          <w:spacing w:val="-1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Consultoria);</w:t>
      </w:r>
    </w:p>
    <w:p>
      <w:pPr>
        <w:pStyle w:val="ListParagraph"/>
        <w:numPr>
          <w:ilvl w:val="1"/>
          <w:numId w:val="2"/>
        </w:numPr>
        <w:tabs>
          <w:tab w:pos="1163" w:val="left" w:leader="none"/>
        </w:tabs>
        <w:spacing w:line="242" w:lineRule="auto" w:before="112" w:after="0"/>
        <w:ind w:left="810" w:right="106" w:firstLine="0"/>
        <w:jc w:val="both"/>
        <w:rPr>
          <w:b/>
          <w:sz w:val="22"/>
        </w:rPr>
      </w:pPr>
      <w:r>
        <w:rPr>
          <w:sz w:val="22"/>
        </w:rPr>
        <w:t>Apresentação e aprovação do relatório e voto fundamentado do relator FRITZ MIGUEL MORAIS MOURA, referente ao recurso apresentado no </w:t>
      </w:r>
      <w:r>
        <w:rPr>
          <w:b/>
          <w:sz w:val="22"/>
          <w:shd w:fill="FFFF00" w:color="auto" w:val="clear"/>
        </w:rPr>
        <w:t>Processo Administrativo nº 380/2018 (Dyego José Borges da Fonseca</w:t>
      </w:r>
      <w:r>
        <w:rPr>
          <w:b/>
          <w:spacing w:val="-7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Neto);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240" w:lineRule="auto" w:before="115" w:after="0"/>
        <w:ind w:left="1263" w:right="0" w:hanging="441"/>
        <w:jc w:val="both"/>
        <w:rPr>
          <w:sz w:val="22"/>
        </w:rPr>
      </w:pPr>
      <w:r>
        <w:rPr>
          <w:sz w:val="22"/>
        </w:rPr>
        <w:t>Análise e deliberação sobre o valor máximo oferecido como</w:t>
      </w:r>
      <w:r>
        <w:rPr>
          <w:spacing w:val="-11"/>
          <w:sz w:val="22"/>
        </w:rPr>
        <w:t> </w:t>
      </w:r>
      <w:r>
        <w:rPr>
          <w:sz w:val="22"/>
        </w:rPr>
        <w:t>patrocínio;</w:t>
      </w:r>
    </w:p>
    <w:p>
      <w:pPr>
        <w:spacing w:line="275" w:lineRule="exact" w:before="1"/>
        <w:ind w:left="821" w:right="0" w:firstLine="0"/>
        <w:jc w:val="both"/>
        <w:rPr>
          <w:rFonts w:ascii="Arial" w:hAnsi="Arial"/>
          <w:b/>
          <w:sz w:val="24"/>
        </w:rPr>
      </w:pPr>
      <w:r>
        <w:rPr>
          <w:sz w:val="22"/>
        </w:rPr>
        <w:t>4.11. Análise e deliberação sobre a contratação do </w:t>
      </w:r>
      <w:r>
        <w:rPr>
          <w:b/>
          <w:sz w:val="22"/>
        </w:rPr>
        <w:t>Transporte Urbano</w:t>
      </w:r>
      <w:r>
        <w:rPr>
          <w:rFonts w:ascii="Arial" w:hAnsi="Arial"/>
          <w:b/>
          <w:sz w:val="24"/>
        </w:rPr>
        <w:t>;</w:t>
      </w:r>
    </w:p>
    <w:p>
      <w:pPr>
        <w:pStyle w:val="ListParagraph"/>
        <w:numPr>
          <w:ilvl w:val="1"/>
          <w:numId w:val="3"/>
        </w:numPr>
        <w:tabs>
          <w:tab w:pos="1281" w:val="left" w:leader="none"/>
        </w:tabs>
        <w:spacing w:line="240" w:lineRule="auto" w:before="0" w:after="0"/>
        <w:ind w:left="822" w:right="110" w:firstLine="0"/>
        <w:jc w:val="both"/>
        <w:rPr>
          <w:sz w:val="22"/>
        </w:rPr>
      </w:pPr>
      <w:r>
        <w:rPr>
          <w:sz w:val="22"/>
        </w:rPr>
        <w:t>Análise e aprovação da Prestação de Contas do 4º trimestre 2018 (outubro, novembro e dezembro);</w:t>
      </w:r>
    </w:p>
    <w:p>
      <w:pPr>
        <w:pStyle w:val="ListParagraph"/>
        <w:numPr>
          <w:ilvl w:val="1"/>
          <w:numId w:val="3"/>
        </w:numPr>
        <w:tabs>
          <w:tab w:pos="1264" w:val="left" w:leader="none"/>
        </w:tabs>
        <w:spacing w:line="252" w:lineRule="exact" w:before="0" w:after="0"/>
        <w:ind w:left="1263" w:right="0" w:hanging="441"/>
        <w:jc w:val="both"/>
        <w:rPr>
          <w:sz w:val="22"/>
        </w:rPr>
      </w:pPr>
      <w:r>
        <w:rPr>
          <w:sz w:val="22"/>
        </w:rPr>
        <w:t>Análise e aprovação da Prestação de Contas do exercício</w:t>
      </w:r>
      <w:r>
        <w:rPr>
          <w:spacing w:val="-5"/>
          <w:sz w:val="22"/>
        </w:rPr>
        <w:t> </w:t>
      </w:r>
      <w:r>
        <w:rPr>
          <w:sz w:val="22"/>
        </w:rPr>
        <w:t>2018;</w:t>
      </w:r>
    </w:p>
    <w:p>
      <w:pPr>
        <w:pStyle w:val="ListParagraph"/>
        <w:numPr>
          <w:ilvl w:val="1"/>
          <w:numId w:val="3"/>
        </w:numPr>
        <w:tabs>
          <w:tab w:pos="1274" w:val="left" w:leader="none"/>
        </w:tabs>
        <w:spacing w:line="240" w:lineRule="auto" w:before="0" w:after="0"/>
        <w:ind w:left="822" w:right="117" w:firstLine="0"/>
        <w:jc w:val="both"/>
        <w:rPr>
          <w:sz w:val="22"/>
        </w:rPr>
      </w:pPr>
      <w:r>
        <w:rPr>
          <w:sz w:val="22"/>
        </w:rPr>
        <w:t>Análise da proposta do reajuste dos salários dos funcionários efetivos do CAU/PI para o ano de 2019;</w:t>
      </w:r>
    </w:p>
    <w:p>
      <w:pPr>
        <w:pStyle w:val="ListParagraph"/>
        <w:numPr>
          <w:ilvl w:val="1"/>
          <w:numId w:val="3"/>
        </w:numPr>
        <w:tabs>
          <w:tab w:pos="1264" w:val="left" w:leader="none"/>
        </w:tabs>
        <w:spacing w:line="240" w:lineRule="auto" w:before="0" w:after="0"/>
        <w:ind w:left="1263" w:right="0" w:hanging="441"/>
        <w:jc w:val="both"/>
        <w:rPr>
          <w:sz w:val="22"/>
        </w:rPr>
      </w:pPr>
      <w:r>
        <w:rPr>
          <w:sz w:val="22"/>
        </w:rPr>
        <w:t>Apresentação do Relatório de Gestão</w:t>
      </w:r>
      <w:r>
        <w:rPr>
          <w:spacing w:val="-6"/>
          <w:sz w:val="22"/>
        </w:rPr>
        <w:t> </w:t>
      </w:r>
      <w:r>
        <w:rPr>
          <w:sz w:val="22"/>
        </w:rPr>
        <w:t>2018;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00" w:h="16850"/>
          <w:pgMar w:top="1560" w:bottom="280" w:left="1600" w:right="10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2583">
            <wp:simplePos x="0" y="0"/>
            <wp:positionH relativeFrom="page">
              <wp:posOffset>0</wp:posOffset>
            </wp:positionH>
            <wp:positionV relativeFrom="page">
              <wp:posOffset>274290</wp:posOffset>
            </wp:positionV>
            <wp:extent cx="7444740" cy="9883586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4740" cy="9883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286" w:val="left" w:leader="none"/>
        </w:tabs>
        <w:spacing w:line="240" w:lineRule="auto" w:before="91" w:after="0"/>
        <w:ind w:left="822" w:right="106" w:firstLine="0"/>
        <w:jc w:val="left"/>
        <w:rPr>
          <w:sz w:val="22"/>
        </w:rPr>
      </w:pPr>
      <w:r>
        <w:rPr>
          <w:sz w:val="22"/>
        </w:rPr>
        <w:t>Ofício Associação dos Mutuários do Jacinta Andrade – doação de estudos e Projeto de Vitalizarão em 262</w:t>
      </w:r>
      <w:r>
        <w:rPr>
          <w:spacing w:val="-4"/>
          <w:sz w:val="22"/>
        </w:rPr>
        <w:t> </w:t>
      </w:r>
      <w:r>
        <w:rPr>
          <w:sz w:val="22"/>
        </w:rPr>
        <w:t>lotes);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1" w:after="0"/>
        <w:ind w:left="102" w:right="113" w:firstLine="0"/>
        <w:jc w:val="left"/>
        <w:rPr>
          <w:sz w:val="22"/>
        </w:rPr>
      </w:pPr>
      <w:r>
        <w:rPr>
          <w:sz w:val="22"/>
        </w:rPr>
        <w:t>Manifestação dos Conselheiros em assuntos de interesse do Plenário, conforme inscrição previamente efetuada na mesa diretora de</w:t>
      </w:r>
      <w:r>
        <w:rPr>
          <w:spacing w:val="-1"/>
          <w:sz w:val="22"/>
        </w:rPr>
        <w:t> </w:t>
      </w:r>
      <w:r>
        <w:rPr>
          <w:sz w:val="22"/>
        </w:rPr>
        <w:t>trabalho.</w:t>
      </w:r>
    </w:p>
    <w:p>
      <w:pPr>
        <w:pStyle w:val="BodyText"/>
        <w:spacing w:before="120"/>
        <w:ind w:left="6156"/>
      </w:pPr>
      <w:r>
        <w:rPr/>
        <w:t>Teresina, 19 de fevereiro de 2019.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Heading1"/>
        <w:spacing w:before="92"/>
        <w:ind w:left="3993" w:right="3281"/>
        <w:jc w:val="center"/>
      </w:pPr>
      <w:r>
        <w:rPr/>
        <w:t>Wellington</w:t>
      </w:r>
      <w:r>
        <w:rPr>
          <w:spacing w:val="-6"/>
        </w:rPr>
        <w:t> </w:t>
      </w:r>
      <w:r>
        <w:rPr/>
        <w:t>Camarço</w:t>
      </w:r>
    </w:p>
    <w:p>
      <w:pPr>
        <w:pStyle w:val="BodyText"/>
        <w:spacing w:line="250" w:lineRule="exact"/>
        <w:ind w:left="3993" w:right="3283"/>
        <w:jc w:val="center"/>
      </w:pPr>
      <w:r>
        <w:rPr/>
        <w:t>Presidente do</w:t>
      </w:r>
      <w:r>
        <w:rPr>
          <w:spacing w:val="-5"/>
        </w:rPr>
        <w:t> </w:t>
      </w:r>
      <w:r>
        <w:rPr/>
        <w:t>CAU/PI</w:t>
      </w:r>
    </w:p>
    <w:sectPr>
      <w:pgSz w:w="11900" w:h="16850"/>
      <w:pgMar w:top="160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"/>
      <w:lvlJc w:val="left"/>
      <w:pPr>
        <w:ind w:left="822" w:hanging="459"/>
        <w:jc w:val="left"/>
      </w:pPr>
      <w:rPr>
        <w:rFonts w:hint="default"/>
        <w:lang w:val="pt-br" w:eastAsia="pt-br" w:bidi="pt-br"/>
      </w:rPr>
    </w:lvl>
    <w:lvl w:ilvl="1">
      <w:start w:val="12"/>
      <w:numFmt w:val="decimal"/>
      <w:lvlText w:val="%1.%2"/>
      <w:lvlJc w:val="left"/>
      <w:pPr>
        <w:ind w:left="822" w:hanging="45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511" w:hanging="45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357" w:hanging="45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203" w:hanging="45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49" w:hanging="45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95" w:hanging="45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41" w:hanging="45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87" w:hanging="459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810" w:hanging="344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810" w:hanging="344"/>
        <w:jc w:val="left"/>
      </w:pPr>
      <w:rPr>
        <w:rFonts w:hint="default"/>
        <w:w w:val="100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511" w:hanging="34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357" w:hanging="34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203" w:hanging="34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49" w:hanging="34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95" w:hanging="34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41" w:hanging="34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87" w:hanging="344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720"/>
        <w:jc w:val="left"/>
      </w:pPr>
      <w:rPr>
        <w:rFonts w:hint="default"/>
        <w:w w:val="10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10" w:hanging="4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759" w:hanging="42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99" w:hanging="42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639" w:hanging="42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79" w:hanging="42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19" w:hanging="42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459" w:hanging="42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99" w:hanging="425"/>
      </w:pPr>
      <w:rPr>
        <w:rFonts w:hint="default"/>
        <w:lang w:val="pt-br" w:eastAsia="pt-br" w:bidi="pt-b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line="250" w:lineRule="exact"/>
      <w:ind w:left="1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810" w:right="106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dcterms:created xsi:type="dcterms:W3CDTF">2019-07-22T12:51:58Z</dcterms:created>
  <dcterms:modified xsi:type="dcterms:W3CDTF">2019-07-22T12:51:58Z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2019-07-22T00:00:00Z</vt:filetime>
  </property>
</Properties>
</file>