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459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0pt;margin-top:18.189768pt;width:586.2pt;height:781.45pt;mso-position-horizontal-relative:page;mso-position-vertical-relative:page;z-index:-2680" coordorigin="0,364" coordsize="11724,15629">
            <v:shape style="position:absolute;left:0;top:363;width:11724;height:15629" type="#_x0000_t75" stroked="false">
              <v:imagedata r:id="rId5" o:title=""/>
            </v:shape>
            <v:shape style="position:absolute;left:1891;top:1581;width:8549;height:569" coordorigin="1891,1582" coordsize="8549,569" path="m10344,1582l1987,1582,1950,1589,1919,1609,1899,1638,1891,1675,1891,2057,1899,2093,1919,2122,1950,2143,1987,2150,10344,2150,10381,2143,10412,2122,10432,2093,10440,2057,10440,1675,10432,1638,10412,1609,10381,1589,10344,1582xe" filled="true" fillcolor="#c6d9f1" stroked="false">
              <v:path arrowok="t"/>
              <v:fill type="solid"/>
            </v:shape>
            <v:shape style="position:absolute;left:1891;top:1581;width:8549;height:569" coordorigin="1891,1582" coordsize="8549,569" path="m1987,1582l1950,1589,1919,1609,1899,1638,1891,1675,1891,2057,1899,2093,1919,2122,1950,2143,1987,2150,10344,2150,10381,2143,10412,2122,10432,2093,10440,2057,10440,1675,10432,1638,10412,1609,10381,1589,10344,1582,1987,1582xe" filled="false" stroked="true" strokeweight="1.5pt" strokecolor="#538cd4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sz w:val="24"/>
        </w:rPr>
        <w:t>CONVOCAÇÃO 63ª PLENÁRIA ORDINÁRIA DO CAU/PI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Heading1"/>
        <w:spacing w:before="64"/>
        <w:ind w:right="6751"/>
      </w:pPr>
      <w:r>
        <w:rPr/>
        <w:t>Data: 30 de abril de 2019. Horário: 14h</w:t>
      </w:r>
    </w:p>
    <w:p>
      <w:pPr>
        <w:spacing w:line="251" w:lineRule="exact" w:before="0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1"/>
      </w:pPr>
      <w:r>
        <w:rPr/>
        <w:t>CONVOCA-SE os conselheiros titulares.</w:t>
      </w:r>
    </w:p>
    <w:p>
      <w:pPr>
        <w:pStyle w:val="Heading1"/>
        <w:spacing w:before="126"/>
      </w:pPr>
      <w:r>
        <w:rPr/>
        <w:t>PAUTA: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81" w:right="0" w:hanging="720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81" w:right="0" w:hanging="720"/>
        <w:jc w:val="left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81" w:right="452" w:hanging="720"/>
        <w:jc w:val="left"/>
        <w:rPr>
          <w:sz w:val="22"/>
        </w:rPr>
      </w:pPr>
      <w:r>
        <w:rPr>
          <w:sz w:val="22"/>
        </w:rPr>
        <w:t>Discussão e aprovação da Ata da 62ª Plenária Ordinária do CAU/PI, realizada no dia 26 de março de</w:t>
      </w:r>
      <w:r>
        <w:rPr>
          <w:spacing w:val="-1"/>
          <w:sz w:val="22"/>
        </w:rPr>
        <w:t> </w:t>
      </w:r>
      <w:r>
        <w:rPr>
          <w:sz w:val="22"/>
        </w:rPr>
        <w:t>2019;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81" w:right="0" w:hanging="720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8" w:right="107" w:hanging="1020"/>
        <w:jc w:val="left"/>
        <w:rPr>
          <w:sz w:val="22"/>
        </w:rPr>
      </w:pPr>
      <w:r>
        <w:rPr>
          <w:sz w:val="22"/>
        </w:rPr>
        <w:t>Apresentação e aprovação do relatório e voto fundamentado do relator RANNIERI PIEROTTI, referente ao Processo Administrativo nº</w:t>
      </w:r>
      <w:r>
        <w:rPr>
          <w:spacing w:val="-4"/>
          <w:sz w:val="22"/>
        </w:rPr>
        <w:t> </w:t>
      </w:r>
      <w:r>
        <w:rPr>
          <w:rFonts w:ascii="Arial" w:hAnsi="Arial"/>
          <w:sz w:val="20"/>
        </w:rPr>
        <w:t>354/17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121" w:after="0"/>
        <w:ind w:left="1548" w:right="107" w:hanging="1020"/>
        <w:jc w:val="left"/>
        <w:rPr>
          <w:sz w:val="22"/>
        </w:rPr>
      </w:pPr>
      <w:r>
        <w:rPr>
          <w:sz w:val="22"/>
        </w:rPr>
        <w:t>Apresentação e aprovação do relatório e voto fundamentado do relator RANNIERI PIEROTTI, referente ao Processo Administrativo nº</w:t>
      </w:r>
      <w:r>
        <w:rPr>
          <w:spacing w:val="-4"/>
          <w:sz w:val="22"/>
        </w:rPr>
        <w:t> </w:t>
      </w:r>
      <w:r>
        <w:rPr>
          <w:rFonts w:ascii="Arial" w:hAnsi="Arial"/>
          <w:sz w:val="20"/>
        </w:rPr>
        <w:t>170/18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0" w:lineRule="auto" w:before="120" w:after="0"/>
        <w:ind w:left="1548" w:right="107" w:hanging="1020"/>
        <w:jc w:val="left"/>
        <w:rPr>
          <w:sz w:val="22"/>
        </w:rPr>
      </w:pPr>
      <w:r>
        <w:rPr>
          <w:sz w:val="22"/>
        </w:rPr>
        <w:t>Apresentação e aprovação do relatório e voto fundamentado do relator RANNIERI PIEROTTI, referente ao Processo Administrativo nº</w:t>
      </w:r>
      <w:r>
        <w:rPr>
          <w:spacing w:val="-4"/>
          <w:sz w:val="22"/>
        </w:rPr>
        <w:t> </w:t>
      </w:r>
      <w:r>
        <w:rPr>
          <w:rFonts w:ascii="Arial" w:hAnsi="Arial"/>
          <w:sz w:val="20"/>
        </w:rPr>
        <w:t>126/17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21" w:after="0"/>
        <w:ind w:left="821" w:right="0" w:hanging="360"/>
        <w:jc w:val="left"/>
        <w:rPr>
          <w:sz w:val="22"/>
        </w:rPr>
      </w:pPr>
      <w:r>
        <w:rPr>
          <w:sz w:val="22"/>
        </w:rPr>
        <w:t>Aprovação das alterações sugeridas pela COA/CAU-BR no Regimento Interno do</w:t>
      </w:r>
      <w:r>
        <w:rPr>
          <w:spacing w:val="-17"/>
          <w:sz w:val="22"/>
        </w:rPr>
        <w:t> </w:t>
      </w:r>
      <w:r>
        <w:rPr>
          <w:sz w:val="22"/>
        </w:rPr>
        <w:t>CAU/PI;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19" w:after="0"/>
        <w:ind w:left="821" w:right="0" w:hanging="360"/>
        <w:jc w:val="left"/>
        <w:rPr>
          <w:sz w:val="22"/>
        </w:rPr>
      </w:pPr>
      <w:r>
        <w:rPr>
          <w:sz w:val="22"/>
        </w:rPr>
        <w:t>Aprovação do Estatuto do CAU</w:t>
      </w:r>
      <w:r>
        <w:rPr>
          <w:spacing w:val="-5"/>
          <w:sz w:val="22"/>
        </w:rPr>
        <w:t> </w:t>
      </w:r>
      <w:r>
        <w:rPr>
          <w:sz w:val="22"/>
        </w:rPr>
        <w:t>Jovem;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19" w:after="0"/>
        <w:ind w:left="1181" w:right="109" w:hanging="720"/>
        <w:jc w:val="left"/>
        <w:rPr>
          <w:sz w:val="22"/>
        </w:rPr>
      </w:pPr>
      <w:r>
        <w:rPr>
          <w:sz w:val="22"/>
        </w:rPr>
        <w:t>Aprovação do Edital de chamada pública para realização do Termo de Fomento destinado a projetos;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0" w:hanging="360"/>
        <w:jc w:val="left"/>
        <w:rPr>
          <w:sz w:val="22"/>
        </w:rPr>
      </w:pPr>
      <w:r>
        <w:rPr>
          <w:sz w:val="22"/>
        </w:rPr>
        <w:t>Aprovação da alteração da Portaria Nº 23/2015</w:t>
      </w:r>
      <w:r>
        <w:rPr>
          <w:spacing w:val="-6"/>
          <w:sz w:val="22"/>
        </w:rPr>
        <w:t> </w:t>
      </w:r>
      <w:r>
        <w:rPr>
          <w:sz w:val="22"/>
        </w:rPr>
        <w:t>CAU/PI;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21" w:after="0"/>
        <w:ind w:left="821" w:right="0" w:hanging="360"/>
        <w:jc w:val="left"/>
        <w:rPr>
          <w:sz w:val="22"/>
        </w:rPr>
      </w:pPr>
      <w:r>
        <w:rPr>
          <w:sz w:val="22"/>
        </w:rPr>
        <w:t>Aprovação do reajuste dos salários dos funcionários comissionados do</w:t>
      </w:r>
      <w:r>
        <w:rPr>
          <w:spacing w:val="-11"/>
          <w:sz w:val="22"/>
        </w:rPr>
        <w:t> </w:t>
      </w:r>
      <w:r>
        <w:rPr>
          <w:sz w:val="22"/>
        </w:rPr>
        <w:t>CAU/PI;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20" w:after="0"/>
        <w:ind w:left="1181" w:right="572" w:hanging="720"/>
        <w:jc w:val="left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2"/>
          <w:sz w:val="22"/>
        </w:rPr>
        <w:t> </w:t>
      </w:r>
      <w:r>
        <w:rPr>
          <w:sz w:val="22"/>
        </w:rPr>
        <w:t>trabalho.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right="111"/>
        <w:jc w:val="right"/>
      </w:pPr>
      <w:r>
        <w:rPr/>
        <w:t>Teresina, 23 de abril de 2019.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50" w:lineRule="exact" w:before="1"/>
        <w:ind w:left="3992" w:right="3282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line="250" w:lineRule="exact"/>
        <w:ind w:left="3992" w:right="3285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sectPr>
      <w:type w:val="continuous"/>
      <w:pgSz w:w="11900" w:h="1684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48" w:hanging="101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400" w:hanging="10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10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10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10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0" w:hanging="10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10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10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81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dc:title>PAUTA 63ª PLENÁRIA ORDINÁRIA - 30-04-19</dc:title>
  <dcterms:created xsi:type="dcterms:W3CDTF">2019-07-22T12:52:42Z</dcterms:created>
  <dcterms:modified xsi:type="dcterms:W3CDTF">2019-07-22T12:52:42Z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2019-07-22T00:00:00Z</vt:filetime>
  </property>
</Properties>
</file>