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2"/>
        </w:rPr>
      </w:pPr>
      <w:r>
        <w:rPr/>
        <w:pict>
          <v:group style="position:absolute;margin-left:0pt;margin-top:14.036911pt;width:557.85pt;height:778.15pt;mso-position-horizontal-relative:page;mso-position-vertical-relative:page;z-index:-15760896" coordorigin="0,281" coordsize="11157,15563">
            <v:shape style="position:absolute;left:0;top:280;width:11157;height:15563" type="#_x0000_t75" stroked="false">
              <v:imagedata r:id="rId5" o:title=""/>
            </v:shape>
            <v:shape style="position:absolute;left:2089;top:1837;width:8548;height:570" coordorigin="2089,1837" coordsize="8548,570" path="m10542,1837l2184,1837,2147,1844,2117,1865,2096,1895,2089,1932,2089,2312,2096,2349,2117,2379,2147,2400,2184,2407,10542,2407,10579,2400,10609,2379,10630,2349,10637,2312,10637,1932,10630,1895,10609,1865,10579,1844,10542,1837xe" filled="true" fillcolor="#c5d9f0" stroked="false">
              <v:path arrowok="t"/>
              <v:fill type="solid"/>
            </v:shape>
            <v:shape style="position:absolute;left:2089;top:1837;width:8548;height:570" coordorigin="2089,1837" coordsize="8548,570" path="m2184,1837l2147,1844,2117,1865,2096,1895,2089,1932,2089,2312,2096,2349,2117,2379,2147,2400,2184,2407,10542,2407,10579,2400,10609,2379,10630,2349,10637,2312,10637,1932,10630,1895,10609,1865,10579,1844,10542,1837,2184,1837xe" filled="false" stroked="true" strokeweight="1.5pt" strokecolor="#538dd3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09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4.55pt;height:26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86"/>
                    <w:ind w:left="1120" w:right="112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CONVOCAÇÃO 68ª PLENÁRIA ORDINÁRIA DO CAU/PI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spacing w:before="93"/>
        <w:ind w:right="6739"/>
      </w:pPr>
      <w:r>
        <w:rPr/>
        <w:t>Data: 29 de outubro de 2019. Horário: 14h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Local: Rua Areolino de Abreu, nº 2103, Centro.</w:t>
      </w:r>
    </w:p>
    <w:p>
      <w:pPr>
        <w:pStyle w:val="BodyText"/>
        <w:rPr>
          <w:b/>
        </w:rPr>
      </w:pPr>
    </w:p>
    <w:p>
      <w:pPr>
        <w:pStyle w:val="BodyText"/>
        <w:ind w:left="113"/>
      </w:pPr>
      <w:r>
        <w:rPr/>
        <w:t>CONVOCA-SE os conselheiros titulares.</w:t>
      </w:r>
    </w:p>
    <w:p>
      <w:pPr>
        <w:pStyle w:val="Heading1"/>
        <w:spacing w:before="120"/>
      </w:pPr>
      <w:r>
        <w:rPr/>
        <w:t>PAUTA: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  <w:rPr>
          <w:sz w:val="24"/>
        </w:rPr>
      </w:pPr>
      <w:r>
        <w:rPr>
          <w:sz w:val="24"/>
        </w:rPr>
        <w:t>Verificação do</w:t>
      </w:r>
      <w:r>
        <w:rPr>
          <w:spacing w:val="-5"/>
          <w:sz w:val="24"/>
        </w:rPr>
        <w:t> </w:t>
      </w:r>
      <w:r>
        <w:rPr>
          <w:sz w:val="24"/>
        </w:rPr>
        <w:t>quórum;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0" w:hanging="721"/>
        <w:jc w:val="left"/>
        <w:rPr>
          <w:sz w:val="24"/>
        </w:rPr>
      </w:pPr>
      <w:r>
        <w:rPr>
          <w:sz w:val="24"/>
        </w:rPr>
        <w:t>Execução do Hino Nacional</w:t>
      </w:r>
      <w:r>
        <w:rPr>
          <w:spacing w:val="-2"/>
          <w:sz w:val="24"/>
        </w:rPr>
        <w:t> </w:t>
      </w:r>
      <w:r>
        <w:rPr>
          <w:sz w:val="24"/>
        </w:rPr>
        <w:t>Brasileiro;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833" w:right="109" w:firstLine="0"/>
        <w:jc w:val="left"/>
        <w:rPr>
          <w:sz w:val="24"/>
        </w:rPr>
      </w:pPr>
      <w:r>
        <w:rPr>
          <w:sz w:val="24"/>
        </w:rPr>
        <w:t>Discussão e aprovação da Ata da 67ª Plenária Ordinária do CAU/PI, realizada dia 27 de agosto de</w:t>
      </w:r>
      <w:r>
        <w:rPr>
          <w:spacing w:val="-2"/>
          <w:sz w:val="24"/>
        </w:rPr>
        <w:t> </w:t>
      </w:r>
      <w:r>
        <w:rPr>
          <w:sz w:val="24"/>
        </w:rPr>
        <w:t>2019;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0" w:hanging="721"/>
        <w:jc w:val="left"/>
        <w:rPr>
          <w:sz w:val="24"/>
        </w:rPr>
      </w:pPr>
      <w:r>
        <w:rPr>
          <w:sz w:val="24"/>
        </w:rPr>
        <w:t>Ordem do</w:t>
      </w:r>
      <w:r>
        <w:rPr>
          <w:spacing w:val="-2"/>
          <w:sz w:val="24"/>
        </w:rPr>
        <w:t> </w:t>
      </w:r>
      <w:r>
        <w:rPr>
          <w:sz w:val="24"/>
        </w:rPr>
        <w:t>dia: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833" w:right="116" w:firstLine="0"/>
        <w:jc w:val="left"/>
        <w:rPr>
          <w:sz w:val="24"/>
        </w:rPr>
      </w:pPr>
      <w:r>
        <w:rPr>
          <w:sz w:val="24"/>
        </w:rPr>
        <w:t>1. Análise e aprovação da 3ª Prestação de Contas Trimestral do CAU/PI, de julho, agosto e</w:t>
      </w:r>
      <w:r>
        <w:rPr>
          <w:spacing w:val="-4"/>
          <w:sz w:val="24"/>
        </w:rPr>
        <w:t> </w:t>
      </w:r>
      <w:r>
        <w:rPr>
          <w:sz w:val="24"/>
        </w:rPr>
        <w:t>setembro/2019;</w:t>
      </w:r>
    </w:p>
    <w:p>
      <w:pPr>
        <w:pStyle w:val="ListParagraph"/>
        <w:numPr>
          <w:ilvl w:val="0"/>
          <w:numId w:val="2"/>
        </w:numPr>
        <w:tabs>
          <w:tab w:pos="1212" w:val="left" w:leader="none"/>
        </w:tabs>
        <w:spacing w:line="240" w:lineRule="auto" w:before="121" w:after="0"/>
        <w:ind w:left="833" w:right="110" w:firstLine="0"/>
        <w:jc w:val="left"/>
        <w:rPr>
          <w:sz w:val="24"/>
        </w:rPr>
      </w:pPr>
      <w:r>
        <w:rPr>
          <w:sz w:val="24"/>
        </w:rPr>
        <w:t>Análise da proposta do reajuste dos salários dos funcionários (efetivos e comissionados) do CAU/PI para o ano de</w:t>
      </w:r>
      <w:r>
        <w:rPr>
          <w:spacing w:val="-5"/>
          <w:sz w:val="24"/>
        </w:rPr>
        <w:t> </w:t>
      </w:r>
      <w:r>
        <w:rPr>
          <w:sz w:val="24"/>
        </w:rPr>
        <w:t>2020;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120" w:after="0"/>
        <w:ind w:left="1101" w:right="0" w:hanging="269"/>
        <w:jc w:val="left"/>
        <w:rPr>
          <w:sz w:val="24"/>
        </w:rPr>
      </w:pPr>
      <w:r>
        <w:rPr>
          <w:sz w:val="24"/>
        </w:rPr>
        <w:t>Análise e aprovação do auxílio</w:t>
      </w:r>
      <w:r>
        <w:rPr>
          <w:spacing w:val="-6"/>
          <w:sz w:val="24"/>
        </w:rPr>
        <w:t> </w:t>
      </w:r>
      <w:r>
        <w:rPr>
          <w:sz w:val="24"/>
        </w:rPr>
        <w:t>saúde;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120" w:after="0"/>
        <w:ind w:left="1101" w:right="0" w:hanging="269"/>
        <w:jc w:val="left"/>
        <w:rPr>
          <w:sz w:val="24"/>
        </w:rPr>
      </w:pPr>
      <w:r>
        <w:rPr>
          <w:sz w:val="24"/>
        </w:rPr>
        <w:t>Análise e aprovação Plano de</w:t>
      </w:r>
      <w:r>
        <w:rPr>
          <w:spacing w:val="-8"/>
          <w:sz w:val="24"/>
        </w:rPr>
        <w:t> </w:t>
      </w:r>
      <w:r>
        <w:rPr>
          <w:sz w:val="24"/>
        </w:rPr>
        <w:t>Ação/2020;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833" w:right="115" w:firstLine="0"/>
        <w:jc w:val="left"/>
        <w:rPr>
          <w:sz w:val="24"/>
        </w:rPr>
      </w:pPr>
      <w:r>
        <w:rPr>
          <w:sz w:val="24"/>
        </w:rPr>
        <w:t>Manifestação dos Conselheiros em assuntos de interesse do Plenário, conforme inscrição previamente efetuada na mesa diretora de</w:t>
      </w:r>
      <w:r>
        <w:rPr>
          <w:spacing w:val="-10"/>
          <w:sz w:val="24"/>
        </w:rPr>
        <w:t> </w:t>
      </w:r>
      <w:r>
        <w:rPr>
          <w:sz w:val="24"/>
        </w:rPr>
        <w:t>trabalho.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3638" w:right="2912"/>
        <w:jc w:val="center"/>
      </w:pPr>
      <w:r>
        <w:rPr/>
        <w:t>Teresina, 22 de outubro de 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ind w:left="3637" w:right="2912"/>
        <w:jc w:val="center"/>
      </w:pPr>
      <w:r>
        <w:rPr/>
        <w:t>Wellington</w:t>
      </w:r>
      <w:r>
        <w:rPr>
          <w:spacing w:val="-2"/>
        </w:rPr>
        <w:t> </w:t>
      </w:r>
      <w:r>
        <w:rPr/>
        <w:t>Camarço</w:t>
      </w:r>
    </w:p>
    <w:p>
      <w:pPr>
        <w:pStyle w:val="BodyText"/>
        <w:spacing w:before="120"/>
        <w:ind w:left="3634" w:right="2912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sectPr>
      <w:type w:val="continuous"/>
      <w:pgSz w:w="11900" w:h="16850"/>
      <w:pgMar w:top="16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833" w:hanging="379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69" w:hanging="3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9" w:hanging="3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3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9" w:hanging="3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9" w:hanging="3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9" w:hanging="3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9" w:hanging="3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9" w:hanging="37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3" w:hanging="72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3" w:hanging="720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3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9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2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9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2" w:hanging="72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33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2020-01-30T15:10:33Z</dcterms:created>
  <dcterms:modified xsi:type="dcterms:W3CDTF">2020-01-30T15:10:33Z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