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4F2500" w14:paraId="4B59E783" w14:textId="77777777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8DD06F6" w14:textId="77777777" w:rsidR="00653C76" w:rsidRPr="004F2500" w:rsidRDefault="00653C76" w:rsidP="00EE26A7">
            <w:pPr>
              <w:outlineLvl w:val="4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4F2500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3260EC67" w14:textId="77777777" w:rsidR="00653C76" w:rsidRPr="004F2500" w:rsidRDefault="009844B9" w:rsidP="00EE26A7">
            <w:pPr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4F2500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4F2500" w14:paraId="73188563" w14:textId="77777777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1359FD" w14:textId="77777777" w:rsidR="00653C76" w:rsidRPr="004F2500" w:rsidRDefault="00653C76" w:rsidP="00EE26A7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4F2500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2870311A" w14:textId="2E394F8A" w:rsidR="00653C76" w:rsidRPr="004F2500" w:rsidRDefault="000419C3" w:rsidP="009A0654">
            <w:pPr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640C74">
              <w:rPr>
                <w:rFonts w:ascii="Calibri" w:eastAsia="Times New Roman" w:hAnsi="Calibri" w:cs="Arial"/>
                <w:bCs/>
                <w:sz w:val="22"/>
                <w:szCs w:val="22"/>
                <w:lang w:eastAsia="pt-BR"/>
              </w:rPr>
              <w:t>ANÁLISE E APROVAÇÃO DA REPROGRAMAÇÃO DO PLANO DE AÇÃO DE 2019 DO CAU/PI.</w:t>
            </w:r>
          </w:p>
        </w:tc>
      </w:tr>
    </w:tbl>
    <w:p w14:paraId="0EC22A18" w14:textId="5E570663" w:rsidR="00DB231F" w:rsidRPr="004F250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</w:pPr>
      <w:r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 xml:space="preserve"> Nº </w:t>
      </w:r>
      <w:r w:rsidR="00D334D5"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1</w:t>
      </w:r>
      <w:r w:rsidR="00E076D1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7</w:t>
      </w:r>
      <w:bookmarkStart w:id="0" w:name="_GoBack"/>
      <w:bookmarkEnd w:id="0"/>
      <w:r w:rsidR="0083656F"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/</w:t>
      </w:r>
      <w:r w:rsidR="00F04B0A"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201</w:t>
      </w:r>
      <w:r w:rsidR="00D334D5" w:rsidRPr="004F2500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9</w:t>
      </w:r>
    </w:p>
    <w:p w14:paraId="49D58966" w14:textId="77777777" w:rsidR="007B1DE2" w:rsidRPr="004F2500" w:rsidRDefault="007B1DE2" w:rsidP="007B1DE2">
      <w:pPr>
        <w:spacing w:line="276" w:lineRule="auto"/>
        <w:ind w:firstLine="7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4F2500">
        <w:rPr>
          <w:rFonts w:asciiTheme="minorHAnsi" w:eastAsia="Times New Roman" w:hAnsiTheme="minorHAnsi"/>
          <w:sz w:val="22"/>
          <w:szCs w:val="22"/>
          <w:lang w:eastAsia="pt-BR"/>
        </w:rPr>
        <w:t xml:space="preserve">A COMISSÃO DE </w:t>
      </w:r>
      <w:r w:rsidRPr="004F2500">
        <w:rPr>
          <w:rFonts w:asciiTheme="minorHAnsi" w:eastAsia="Times New Roman" w:hAnsiTheme="minorHAnsi"/>
          <w:bCs/>
          <w:sz w:val="22"/>
          <w:szCs w:val="22"/>
          <w:lang w:eastAsia="pt-BR"/>
        </w:rPr>
        <w:t>FINANÇAS, ATOS ADMINISTRATIVOS E PLANEJAMENTO ESTRATÉGICO</w:t>
      </w:r>
      <w:r w:rsidRPr="004F2500">
        <w:rPr>
          <w:rFonts w:asciiTheme="minorHAnsi" w:eastAsia="Times New Roman" w:hAnsiTheme="minorHAnsi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16 de julho de 2019, após o assunto em epígrafe, </w:t>
      </w:r>
    </w:p>
    <w:p w14:paraId="2004EE1D" w14:textId="77777777" w:rsidR="007B1DE2" w:rsidRPr="004F2500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79373826" w14:textId="77777777" w:rsidR="004F2500" w:rsidRPr="004F2500" w:rsidRDefault="004F2500" w:rsidP="004F2500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>e</w:t>
      </w:r>
    </w:p>
    <w:p w14:paraId="567212C6" w14:textId="3EF7F159" w:rsidR="004F2500" w:rsidRPr="004F2500" w:rsidRDefault="004F2500" w:rsidP="004F2500">
      <w:pPr>
        <w:pStyle w:val="Corpodetexto"/>
        <w:tabs>
          <w:tab w:val="center" w:pos="2552"/>
          <w:tab w:val="center" w:pos="7371"/>
        </w:tabs>
        <w:jc w:val="both"/>
        <w:rPr>
          <w:rFonts w:asciiTheme="minorHAnsi" w:hAnsiTheme="minorHAnsi"/>
          <w:sz w:val="22"/>
          <w:szCs w:val="22"/>
        </w:rPr>
      </w:pPr>
      <w:r w:rsidRPr="004F2500">
        <w:rPr>
          <w:rFonts w:asciiTheme="minorHAnsi" w:hAnsiTheme="minorHAnsi"/>
          <w:b/>
          <w:sz w:val="22"/>
          <w:szCs w:val="22"/>
        </w:rPr>
        <w:t>Considerando</w:t>
      </w:r>
      <w:r w:rsidRPr="004F2500">
        <w:rPr>
          <w:rFonts w:asciiTheme="minorHAnsi" w:hAnsiTheme="minorHAnsi"/>
          <w:sz w:val="22"/>
          <w:szCs w:val="22"/>
        </w:rPr>
        <w:t xml:space="preserve"> análise da reprogramação orçamentária 201</w:t>
      </w:r>
      <w:r w:rsidR="001B58BF">
        <w:rPr>
          <w:rFonts w:asciiTheme="minorHAnsi" w:hAnsiTheme="minorHAnsi"/>
          <w:sz w:val="22"/>
          <w:szCs w:val="22"/>
        </w:rPr>
        <w:t>9</w:t>
      </w:r>
      <w:r w:rsidRPr="004F2500">
        <w:rPr>
          <w:rFonts w:asciiTheme="minorHAnsi" w:hAnsiTheme="minorHAnsi"/>
          <w:sz w:val="22"/>
          <w:szCs w:val="22"/>
        </w:rPr>
        <w:t xml:space="preserve"> do CAU/PI;</w:t>
      </w:r>
    </w:p>
    <w:p w14:paraId="71471144" w14:textId="21A985AB" w:rsidR="004F2500" w:rsidRPr="004F2500" w:rsidRDefault="004F2500" w:rsidP="004F2500">
      <w:pPr>
        <w:pStyle w:val="Corpodetexto"/>
        <w:tabs>
          <w:tab w:val="center" w:pos="2552"/>
          <w:tab w:val="center" w:pos="7371"/>
        </w:tabs>
        <w:jc w:val="both"/>
        <w:rPr>
          <w:rFonts w:ascii="Calibri" w:hAnsi="Calibri" w:cs="Arial"/>
          <w:sz w:val="22"/>
          <w:szCs w:val="22"/>
          <w:lang w:eastAsia="pt-BR"/>
        </w:rPr>
      </w:pPr>
      <w:r w:rsidRPr="004F2500">
        <w:rPr>
          <w:rFonts w:asciiTheme="minorHAnsi" w:hAnsiTheme="minorHAnsi"/>
          <w:b/>
          <w:sz w:val="22"/>
          <w:szCs w:val="22"/>
        </w:rPr>
        <w:t>Considerando</w:t>
      </w:r>
      <w:r w:rsidRPr="004F2500">
        <w:rPr>
          <w:rFonts w:asciiTheme="minorHAnsi" w:hAnsiTheme="minorHAnsi"/>
          <w:sz w:val="22"/>
          <w:szCs w:val="22"/>
        </w:rPr>
        <w:t xml:space="preserve"> que a reprogramação orçamentária 201</w:t>
      </w:r>
      <w:r w:rsidR="001B58BF">
        <w:rPr>
          <w:rFonts w:asciiTheme="minorHAnsi" w:hAnsiTheme="minorHAnsi"/>
          <w:sz w:val="22"/>
          <w:szCs w:val="22"/>
        </w:rPr>
        <w:t>9</w:t>
      </w:r>
      <w:r w:rsidRPr="004F2500">
        <w:rPr>
          <w:rFonts w:asciiTheme="minorHAnsi" w:hAnsiTheme="minorHAnsi"/>
          <w:sz w:val="22"/>
          <w:szCs w:val="22"/>
        </w:rPr>
        <w:t xml:space="preserve"> foi elaborada conforme as diretrizes aprovadas pelo CAU/BR;</w:t>
      </w:r>
    </w:p>
    <w:p w14:paraId="4E6E47A7" w14:textId="77777777" w:rsidR="004F2500" w:rsidRPr="004F2500" w:rsidRDefault="004F2500" w:rsidP="004F2500">
      <w:pPr>
        <w:spacing w:line="276" w:lineRule="auto"/>
        <w:jc w:val="both"/>
        <w:rPr>
          <w:rFonts w:ascii="Calibri" w:eastAsia="Times New Roman" w:hAnsi="Calibri" w:cs="Arial"/>
          <w:b/>
          <w:sz w:val="22"/>
          <w:szCs w:val="22"/>
          <w:lang w:eastAsia="pt-BR"/>
        </w:rPr>
      </w:pPr>
    </w:p>
    <w:p w14:paraId="77BFA582" w14:textId="77777777" w:rsidR="004F2500" w:rsidRPr="004F2500" w:rsidRDefault="004F2500" w:rsidP="004F2500">
      <w:pPr>
        <w:spacing w:line="276" w:lineRule="auto"/>
        <w:jc w:val="both"/>
        <w:rPr>
          <w:rFonts w:ascii="Calibri" w:eastAsia="Times New Roman" w:hAnsi="Calibri" w:cs="Arial"/>
          <w:b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b/>
          <w:sz w:val="22"/>
          <w:szCs w:val="22"/>
          <w:lang w:eastAsia="pt-BR"/>
        </w:rPr>
        <w:t>DELIBEROU:</w:t>
      </w:r>
    </w:p>
    <w:p w14:paraId="0E3D763F" w14:textId="77777777" w:rsidR="004F2500" w:rsidRPr="004F2500" w:rsidRDefault="004F2500" w:rsidP="004F2500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</w:p>
    <w:p w14:paraId="66EE18D7" w14:textId="64696630" w:rsidR="004F2500" w:rsidRPr="004F2500" w:rsidRDefault="004F2500" w:rsidP="004F250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>Aprovar a Reprogramação do Plano de Ação de 201</w:t>
      </w:r>
      <w:r>
        <w:rPr>
          <w:rFonts w:ascii="Calibri" w:eastAsia="Times New Roman" w:hAnsi="Calibri" w:cs="Arial"/>
          <w:sz w:val="22"/>
          <w:szCs w:val="22"/>
          <w:lang w:eastAsia="pt-BR"/>
        </w:rPr>
        <w:t>9</w:t>
      </w: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 xml:space="preserve"> do CAU/PI.</w:t>
      </w:r>
    </w:p>
    <w:p w14:paraId="573BD4A8" w14:textId="77777777" w:rsidR="004F2500" w:rsidRPr="004F2500" w:rsidRDefault="004F2500" w:rsidP="004F2500">
      <w:pPr>
        <w:pStyle w:val="PargrafodaLista"/>
        <w:spacing w:line="360" w:lineRule="auto"/>
        <w:ind w:left="360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 xml:space="preserve"> </w:t>
      </w:r>
    </w:p>
    <w:p w14:paraId="2D5A2818" w14:textId="77777777" w:rsidR="004F2500" w:rsidRPr="004F2500" w:rsidRDefault="004F2500" w:rsidP="004F25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>Esta Deliberação entrará em vigor nesta data.</w:t>
      </w:r>
    </w:p>
    <w:p w14:paraId="76C0EC3E" w14:textId="77777777" w:rsidR="004F2500" w:rsidRPr="004F2500" w:rsidRDefault="004F2500" w:rsidP="004F2500">
      <w:pPr>
        <w:pStyle w:val="PargrafodaLista"/>
        <w:rPr>
          <w:rFonts w:ascii="Calibri" w:eastAsia="Times New Roman" w:hAnsi="Calibri" w:cs="Arial"/>
          <w:sz w:val="22"/>
          <w:szCs w:val="22"/>
          <w:lang w:eastAsia="pt-BR"/>
        </w:rPr>
      </w:pPr>
    </w:p>
    <w:p w14:paraId="017CD91D" w14:textId="77777777" w:rsidR="004F2500" w:rsidRPr="004F2500" w:rsidRDefault="004F2500" w:rsidP="004F2500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4F2500">
        <w:rPr>
          <w:rFonts w:ascii="Calibri" w:eastAsia="Times New Roman" w:hAnsi="Calibri" w:cs="Arial"/>
          <w:sz w:val="22"/>
          <w:szCs w:val="22"/>
          <w:lang w:eastAsia="pt-BR"/>
        </w:rPr>
        <w:t>Com 03 (três) votos favoráveis e 00 (zero) ausência.</w:t>
      </w:r>
    </w:p>
    <w:p w14:paraId="3F686217" w14:textId="77777777" w:rsidR="007B1DE2" w:rsidRPr="004F2500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2287D770" w14:textId="77777777" w:rsidR="007B1DE2" w:rsidRPr="004F2500" w:rsidRDefault="007B1DE2" w:rsidP="007B1DE2">
      <w:pPr>
        <w:spacing w:line="276" w:lineRule="auto"/>
        <w:jc w:val="right"/>
        <w:rPr>
          <w:rFonts w:asciiTheme="minorHAnsi" w:eastAsia="Times New Roman" w:hAnsiTheme="minorHAnsi"/>
          <w:sz w:val="22"/>
          <w:szCs w:val="22"/>
          <w:lang w:eastAsia="pt-BR"/>
        </w:rPr>
      </w:pPr>
      <w:r w:rsidRPr="004F2500">
        <w:rPr>
          <w:rFonts w:asciiTheme="minorHAnsi" w:eastAsia="Times New Roman" w:hAnsiTheme="minorHAnsi"/>
          <w:sz w:val="22"/>
          <w:szCs w:val="22"/>
          <w:lang w:eastAsia="pt-BR"/>
        </w:rPr>
        <w:t>Teresina, 16 de julho de 2019.</w:t>
      </w:r>
    </w:p>
    <w:p w14:paraId="50609750" w14:textId="77777777" w:rsidR="0083656F" w:rsidRPr="004F2500" w:rsidRDefault="0083656F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14:paraId="2499B7AC" w14:textId="77777777" w:rsidR="005067DC" w:rsidRPr="004F2500" w:rsidRDefault="005067DC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14:paraId="382812A2" w14:textId="77777777" w:rsidR="00165082" w:rsidRPr="004F2500" w:rsidRDefault="00165082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14:paraId="745F9FD3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2500">
        <w:rPr>
          <w:rFonts w:asciiTheme="minorHAnsi" w:hAnsiTheme="minorHAnsi"/>
          <w:b/>
          <w:sz w:val="22"/>
          <w:szCs w:val="22"/>
        </w:rPr>
        <w:t>EDMO CAMPOS REIS BEZERRA FILGUEIRA</w:t>
      </w:r>
    </w:p>
    <w:p w14:paraId="13834CBA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F2500">
        <w:rPr>
          <w:rFonts w:asciiTheme="minorHAnsi" w:hAnsiTheme="minorHAnsi"/>
          <w:sz w:val="22"/>
          <w:szCs w:val="22"/>
        </w:rPr>
        <w:t>Coordenador da CFAAPE/PI</w:t>
      </w:r>
    </w:p>
    <w:p w14:paraId="2F2344C7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7124B86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3E84D97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1F561B6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4F2500">
        <w:rPr>
          <w:rFonts w:asciiTheme="minorHAnsi" w:eastAsia="Times New Roman" w:hAnsiTheme="minorHAnsi"/>
          <w:b/>
          <w:sz w:val="22"/>
          <w:szCs w:val="22"/>
          <w:lang w:eastAsia="pt-BR"/>
        </w:rPr>
        <w:t>FRITZ MIGUEL MORAIS MOURA</w:t>
      </w:r>
    </w:p>
    <w:p w14:paraId="4DB26460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F2500">
        <w:rPr>
          <w:rFonts w:asciiTheme="minorHAnsi" w:eastAsia="Times New Roman" w:hAnsiTheme="minorHAnsi"/>
          <w:sz w:val="22"/>
          <w:szCs w:val="22"/>
          <w:lang w:eastAsia="pt-BR"/>
        </w:rPr>
        <w:t xml:space="preserve">Coordenador-adjunto da </w:t>
      </w:r>
      <w:r w:rsidRPr="004F2500">
        <w:rPr>
          <w:rFonts w:asciiTheme="minorHAnsi" w:hAnsiTheme="minorHAnsi"/>
          <w:sz w:val="22"/>
          <w:szCs w:val="22"/>
        </w:rPr>
        <w:t>CFAAPE/PI</w:t>
      </w:r>
      <w:r w:rsidRPr="004F2500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14:paraId="4FC187DF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E865D6A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3BA7876" w14:textId="77777777" w:rsidR="007B1DE2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3AC0F3F" w14:textId="77777777" w:rsidR="007B1DE2" w:rsidRPr="004F2500" w:rsidRDefault="007B1DE2" w:rsidP="007B1DE2">
      <w:pPr>
        <w:jc w:val="center"/>
        <w:rPr>
          <w:rFonts w:asciiTheme="minorHAnsi" w:hAnsiTheme="minorHAnsi"/>
          <w:b/>
          <w:sz w:val="22"/>
          <w:szCs w:val="22"/>
        </w:rPr>
      </w:pPr>
      <w:r w:rsidRPr="004F2500">
        <w:rPr>
          <w:rFonts w:asciiTheme="minorHAnsi" w:eastAsia="Times New Roman" w:hAnsiTheme="minorHAnsi"/>
          <w:b/>
          <w:color w:val="000000"/>
          <w:sz w:val="22"/>
          <w:szCs w:val="22"/>
          <w:lang w:eastAsia="pt-BR"/>
        </w:rPr>
        <w:t>LARISSA SIQUEIRA MARQUES MELO</w:t>
      </w:r>
    </w:p>
    <w:p w14:paraId="2AD1CF8F" w14:textId="77777777" w:rsidR="0083656F" w:rsidRPr="004F2500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F2500">
        <w:rPr>
          <w:rFonts w:asciiTheme="minorHAnsi" w:hAnsiTheme="minorHAnsi"/>
          <w:sz w:val="22"/>
          <w:szCs w:val="22"/>
        </w:rPr>
        <w:t>Membro da CFAAPE/PI</w:t>
      </w:r>
    </w:p>
    <w:sectPr w:rsidR="0083656F" w:rsidRPr="004F250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B8D26" w14:textId="77777777" w:rsidR="00A0081B" w:rsidRDefault="00A0081B" w:rsidP="00EE4FDD">
      <w:r>
        <w:separator/>
      </w:r>
    </w:p>
  </w:endnote>
  <w:endnote w:type="continuationSeparator" w:id="0">
    <w:p w14:paraId="05BDE611" w14:textId="77777777" w:rsidR="00A0081B" w:rsidRDefault="00A0081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4B08" w14:textId="77777777" w:rsidR="00A0081B" w:rsidRDefault="00A0081B" w:rsidP="00EE4FDD">
      <w:r>
        <w:separator/>
      </w:r>
    </w:p>
  </w:footnote>
  <w:footnote w:type="continuationSeparator" w:id="0">
    <w:p w14:paraId="7E954544" w14:textId="77777777" w:rsidR="00A0081B" w:rsidRDefault="00A0081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3ADB9" w14:textId="77777777" w:rsidR="007B1247" w:rsidRDefault="00A0081B">
    <w:pPr>
      <w:pStyle w:val="Cabealho"/>
    </w:pPr>
    <w:r>
      <w:rPr>
        <w:noProof/>
        <w:lang w:val="en-US"/>
      </w:rPr>
      <w:pict w14:anchorId="2B3E6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4F2B" w14:textId="77777777" w:rsidR="007B1247" w:rsidRDefault="00A0081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3573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08DD" w14:textId="77777777" w:rsidR="007B1247" w:rsidRDefault="00A0081B">
    <w:pPr>
      <w:pStyle w:val="Cabealho"/>
    </w:pPr>
    <w:r>
      <w:rPr>
        <w:noProof/>
        <w:lang w:val="en-US"/>
      </w:rPr>
      <w:pict w14:anchorId="14991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419C3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65082"/>
    <w:rsid w:val="0017136D"/>
    <w:rsid w:val="00176E95"/>
    <w:rsid w:val="0018611C"/>
    <w:rsid w:val="00192E2E"/>
    <w:rsid w:val="001A3B45"/>
    <w:rsid w:val="001B0685"/>
    <w:rsid w:val="001B3BED"/>
    <w:rsid w:val="001B488C"/>
    <w:rsid w:val="001B58BF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2500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0C74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537CC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1DE2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0654"/>
    <w:rsid w:val="009A22A4"/>
    <w:rsid w:val="009A2D71"/>
    <w:rsid w:val="009E0514"/>
    <w:rsid w:val="009E59E5"/>
    <w:rsid w:val="00A0081B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0655"/>
    <w:rsid w:val="00AD31A8"/>
    <w:rsid w:val="00AE1C47"/>
    <w:rsid w:val="00AF38EE"/>
    <w:rsid w:val="00B02A75"/>
    <w:rsid w:val="00B110A3"/>
    <w:rsid w:val="00B31FD5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076D1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5C82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25F8"/>
    <w:rsid w:val="00F53E7D"/>
    <w:rsid w:val="00F6345E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60E5E303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semiHidden/>
    <w:unhideWhenUsed/>
    <w:rsid w:val="007B1DE2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B1DE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1D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A0E4-338E-4CBA-B365-500D5F4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João</cp:lastModifiedBy>
  <cp:revision>8</cp:revision>
  <cp:lastPrinted>2019-07-16T12:52:00Z</cp:lastPrinted>
  <dcterms:created xsi:type="dcterms:W3CDTF">2019-07-16T13:31:00Z</dcterms:created>
  <dcterms:modified xsi:type="dcterms:W3CDTF">2020-02-04T12:37:00Z</dcterms:modified>
</cp:coreProperties>
</file>