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E4615E" w:rsidRPr="00E4615E" w:rsidTr="00E4615E">
        <w:trPr>
          <w:cantSplit/>
          <w:trHeight w:val="283"/>
          <w:jc w:val="center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:rsidR="00E4615E" w:rsidRPr="00E4615E" w:rsidRDefault="00E4615E">
            <w:pPr>
              <w:outlineLvl w:val="4"/>
              <w:rPr>
                <w:rFonts w:ascii="Times New Roman" w:eastAsia="Times New Roman" w:hAnsi="Times New Roman"/>
                <w:sz w:val="22"/>
                <w:szCs w:val="20"/>
                <w:lang w:eastAsia="pt-BR"/>
              </w:rPr>
            </w:pPr>
            <w:r w:rsidRPr="00E4615E">
              <w:rPr>
                <w:rFonts w:ascii="Times New Roman" w:eastAsia="Times New Roman" w:hAnsi="Times New Roman"/>
                <w:sz w:val="22"/>
                <w:szCs w:val="20"/>
                <w:lang w:eastAsia="pt-BR"/>
              </w:rPr>
              <w:t xml:space="preserve">PROCESSO 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E4615E" w:rsidRPr="00E4615E" w:rsidRDefault="00E4615E">
            <w:pPr>
              <w:rPr>
                <w:rFonts w:ascii="Times New Roman" w:eastAsia="Times New Roman" w:hAnsi="Times New Roman"/>
                <w:bCs/>
                <w:sz w:val="22"/>
                <w:szCs w:val="20"/>
                <w:lang w:eastAsia="pt-BR"/>
              </w:rPr>
            </w:pPr>
            <w:r w:rsidRPr="00E4615E">
              <w:rPr>
                <w:rFonts w:ascii="Times New Roman" w:eastAsia="Times New Roman" w:hAnsi="Times New Roman"/>
                <w:bCs/>
                <w:sz w:val="22"/>
                <w:szCs w:val="20"/>
                <w:lang w:eastAsia="pt-BR"/>
              </w:rPr>
              <w:t>719/2018</w:t>
            </w:r>
          </w:p>
        </w:tc>
      </w:tr>
      <w:tr w:rsidR="00E4615E" w:rsidRPr="00E4615E" w:rsidTr="00E4615E">
        <w:trPr>
          <w:cantSplit/>
          <w:trHeight w:val="283"/>
          <w:jc w:val="center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E4615E" w:rsidRPr="00E4615E" w:rsidRDefault="00E4615E">
            <w:pPr>
              <w:outlineLvl w:val="4"/>
              <w:rPr>
                <w:rFonts w:ascii="Times New Roman" w:eastAsia="Times New Roman" w:hAnsi="Times New Roman"/>
                <w:sz w:val="22"/>
                <w:szCs w:val="20"/>
                <w:lang w:eastAsia="pt-BR"/>
              </w:rPr>
            </w:pPr>
            <w:r w:rsidRPr="00E4615E">
              <w:rPr>
                <w:rFonts w:ascii="Times New Roman" w:eastAsia="Times New Roman" w:hAnsi="Times New Roman"/>
                <w:sz w:val="22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:rsidR="00E4615E" w:rsidRPr="00E4615E" w:rsidRDefault="00E4615E">
            <w:pPr>
              <w:rPr>
                <w:rFonts w:ascii="Times New Roman" w:eastAsia="Times New Roman" w:hAnsi="Times New Roman"/>
                <w:bCs/>
                <w:sz w:val="22"/>
                <w:szCs w:val="20"/>
                <w:lang w:eastAsia="pt-BR"/>
              </w:rPr>
            </w:pPr>
            <w:r w:rsidRPr="00E4615E">
              <w:rPr>
                <w:rFonts w:ascii="Times New Roman" w:eastAsia="Times New Roman" w:hAnsi="Times New Roman"/>
                <w:bCs/>
                <w:sz w:val="22"/>
                <w:szCs w:val="20"/>
                <w:lang w:eastAsia="pt-BR"/>
              </w:rPr>
              <w:t>CONSELHO DE ARQUITETURA E URBANISMO DO ESTADO DO PIAUÍ – CAU/PI.</w:t>
            </w:r>
          </w:p>
        </w:tc>
      </w:tr>
      <w:tr w:rsidR="00E4615E" w:rsidRPr="00E4615E" w:rsidTr="00E4615E">
        <w:trPr>
          <w:cantSplit/>
          <w:trHeight w:val="283"/>
          <w:jc w:val="center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E4615E" w:rsidRPr="00E4615E" w:rsidRDefault="00E4615E">
            <w:pPr>
              <w:rPr>
                <w:rFonts w:ascii="Times New Roman" w:eastAsia="Times New Roman" w:hAnsi="Times New Roman"/>
                <w:sz w:val="22"/>
                <w:szCs w:val="20"/>
                <w:lang w:eastAsia="pt-BR"/>
              </w:rPr>
            </w:pPr>
            <w:r w:rsidRPr="00E4615E">
              <w:rPr>
                <w:rFonts w:ascii="Times New Roman" w:eastAsia="Times New Roman" w:hAnsi="Times New Roman"/>
                <w:sz w:val="22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:rsidR="00E4615E" w:rsidRPr="00E4615E" w:rsidRDefault="00E4615E">
            <w:pPr>
              <w:rPr>
                <w:rFonts w:ascii="Times New Roman" w:eastAsia="Times New Roman" w:hAnsi="Times New Roman"/>
                <w:bCs/>
                <w:sz w:val="22"/>
                <w:szCs w:val="20"/>
                <w:lang w:eastAsia="pt-BR"/>
              </w:rPr>
            </w:pPr>
            <w:r w:rsidRPr="00E4615E">
              <w:rPr>
                <w:rFonts w:ascii="Times New Roman" w:eastAsia="Times New Roman" w:hAnsi="Times New Roman"/>
                <w:bCs/>
                <w:sz w:val="22"/>
                <w:szCs w:val="20"/>
                <w:lang w:eastAsia="pt-BR"/>
              </w:rPr>
              <w:t>DEMONSTRATIVO DE REVISÃO DO GFIP</w:t>
            </w:r>
          </w:p>
        </w:tc>
      </w:tr>
    </w:tbl>
    <w:p w:rsidR="00E4615E" w:rsidRPr="00E4615E" w:rsidRDefault="00E4615E" w:rsidP="00E461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0"/>
          <w:lang w:eastAsia="pt-BR"/>
        </w:rPr>
      </w:pPr>
      <w:r w:rsidRPr="00E4615E">
        <w:rPr>
          <w:rFonts w:ascii="Times New Roman" w:eastAsia="Times New Roman" w:hAnsi="Times New Roman"/>
          <w:b/>
          <w:smallCaps/>
          <w:sz w:val="22"/>
          <w:szCs w:val="20"/>
          <w:lang w:eastAsia="pt-BR"/>
        </w:rPr>
        <w:t xml:space="preserve">DELIBERAÇÃO DA COMISSÃO DE FINANÇAS, ATOS ADMINISTRATIVOS E PLANEJAMENTO ESTRATÉGICO DO CAU/PI Nº </w:t>
      </w:r>
      <w:r w:rsidRPr="00E4615E">
        <w:rPr>
          <w:rFonts w:ascii="Times New Roman" w:eastAsia="Times New Roman" w:hAnsi="Times New Roman"/>
          <w:b/>
          <w:smallCaps/>
          <w:sz w:val="22"/>
          <w:szCs w:val="20"/>
          <w:lang w:eastAsia="pt-BR"/>
        </w:rPr>
        <w:t>18</w:t>
      </w:r>
      <w:r w:rsidRPr="00E4615E">
        <w:rPr>
          <w:rFonts w:ascii="Times New Roman" w:eastAsia="Times New Roman" w:hAnsi="Times New Roman"/>
          <w:b/>
          <w:smallCaps/>
          <w:sz w:val="22"/>
          <w:szCs w:val="20"/>
          <w:lang w:eastAsia="pt-BR"/>
        </w:rPr>
        <w:t>/201</w:t>
      </w:r>
      <w:r w:rsidRPr="00E4615E">
        <w:rPr>
          <w:rFonts w:ascii="Times New Roman" w:eastAsia="Times New Roman" w:hAnsi="Times New Roman"/>
          <w:b/>
          <w:smallCaps/>
          <w:sz w:val="22"/>
          <w:szCs w:val="20"/>
          <w:lang w:eastAsia="pt-BR"/>
        </w:rPr>
        <w:t>9</w:t>
      </w:r>
    </w:p>
    <w:p w:rsidR="00E4615E" w:rsidRPr="00E4615E" w:rsidRDefault="00E4615E" w:rsidP="00E4615E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 xml:space="preserve">A COMISSÃO DE </w:t>
      </w:r>
      <w:r w:rsidRPr="00E4615E">
        <w:rPr>
          <w:rFonts w:ascii="Times New Roman" w:eastAsia="Times New Roman" w:hAnsi="Times New Roman"/>
          <w:bCs/>
          <w:sz w:val="22"/>
          <w:szCs w:val="20"/>
          <w:lang w:eastAsia="pt-BR"/>
        </w:rPr>
        <w:t>FINANÇAS, ATOS ADMINISTRATIVOS E PLANEJAMENTO ESTRATÉGICO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 xml:space="preserve"> DO CONSELHO DE ARQUITETURA E URBANISMO DO ESTADO DO PIAUÍ – CAU/PI no uso das competências que lhe confere art. 42 do Regimento interno do CAU/PI, e reunida ordinariamente em Teresina-PI, na sede do CAU/PI, na Rua Areolino de Abreu, nº 2103, Centro, no dia 16 de 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julh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o de 201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9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, após o assunto em epígrafe, e</w:t>
      </w: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  <w:r w:rsidRPr="00E4615E">
        <w:rPr>
          <w:rFonts w:ascii="Times New Roman" w:eastAsia="Times New Roman" w:hAnsi="Times New Roman"/>
          <w:b/>
          <w:sz w:val="22"/>
          <w:szCs w:val="20"/>
          <w:lang w:eastAsia="pt-BR"/>
        </w:rPr>
        <w:t>Considerando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 xml:space="preserve"> 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o processo administrativo nº 719/2018 -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 xml:space="preserve"> Revisão de Declarações da Receita Federal sobre a GFIP;</w:t>
      </w: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615E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a nomeação do Conselheiro Fritz Miguel Morais Moura, como relator do Processo, para emissão de relatório e voto fundamentado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0"/>
          <w:lang w:eastAsia="pt-BR"/>
        </w:rPr>
      </w:pPr>
      <w:r w:rsidRPr="00E4615E">
        <w:rPr>
          <w:rFonts w:ascii="Times New Roman" w:hAnsi="Times New Roman"/>
          <w:b/>
          <w:sz w:val="22"/>
          <w:szCs w:val="22"/>
          <w:lang w:eastAsia="pt-BR"/>
        </w:rPr>
        <w:t xml:space="preserve">Considerando </w:t>
      </w:r>
      <w:r w:rsidRPr="00E4615E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E4615E">
        <w:rPr>
          <w:rFonts w:ascii="Times New Roman" w:hAnsi="Times New Roman"/>
          <w:sz w:val="22"/>
          <w:szCs w:val="22"/>
        </w:rPr>
        <w:t xml:space="preserve">voto do </w:t>
      </w:r>
      <w:r w:rsidRPr="00E4615E">
        <w:rPr>
          <w:rFonts w:ascii="Times New Roman" w:hAnsi="Times New Roman"/>
          <w:sz w:val="22"/>
          <w:szCs w:val="22"/>
          <w:lang w:eastAsia="pt-BR"/>
        </w:rPr>
        <w:t>relator</w:t>
      </w:r>
      <w:r w:rsidRPr="00E4615E">
        <w:rPr>
          <w:rFonts w:ascii="Times New Roman" w:hAnsi="Times New Roman"/>
          <w:sz w:val="22"/>
          <w:szCs w:val="22"/>
        </w:rPr>
        <w:t xml:space="preserve"> pelo arquivamento do processo</w:t>
      </w:r>
      <w:r w:rsidRPr="00E4615E">
        <w:rPr>
          <w:rFonts w:ascii="Times New Roman" w:eastAsia="Times New Roman" w:hAnsi="Times New Roman"/>
          <w:b/>
          <w:sz w:val="22"/>
          <w:szCs w:val="20"/>
          <w:lang w:eastAsia="pt-BR"/>
        </w:rPr>
        <w:t>;</w:t>
      </w: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0"/>
          <w:lang w:eastAsia="pt-BR"/>
        </w:rPr>
      </w:pPr>
      <w:r w:rsidRPr="00E4615E">
        <w:rPr>
          <w:rFonts w:ascii="Times New Roman" w:eastAsia="Times New Roman" w:hAnsi="Times New Roman"/>
          <w:b/>
          <w:sz w:val="22"/>
          <w:szCs w:val="20"/>
          <w:lang w:eastAsia="pt-BR"/>
        </w:rPr>
        <w:t>DELIBEROU:</w:t>
      </w:r>
    </w:p>
    <w:p w:rsidR="00E4615E" w:rsidRPr="00E4615E" w:rsidRDefault="00E4615E" w:rsidP="00E4615E">
      <w:pPr>
        <w:spacing w:line="276" w:lineRule="auto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</w:p>
    <w:p w:rsidR="00E4615E" w:rsidRDefault="00E4615E" w:rsidP="00E4615E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Aprovar o relatório e voto fundamentado do relator, conselheiro titular Fritz Miguel Morais Moura, referente ao Processo Administrativo nº 7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9/2018.</w:t>
      </w:r>
    </w:p>
    <w:p w:rsidR="008A1160" w:rsidRPr="00E4615E" w:rsidRDefault="008A1160" w:rsidP="00E4615E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para conhecimento do presidente e apreciação do Plenário.</w:t>
      </w:r>
      <w:bookmarkStart w:id="0" w:name="_GoBack"/>
      <w:bookmarkEnd w:id="0"/>
    </w:p>
    <w:p w:rsidR="00E4615E" w:rsidRPr="00E4615E" w:rsidRDefault="00E4615E" w:rsidP="00E4615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2"/>
          <w:szCs w:val="20"/>
          <w:lang w:eastAsia="pt-BR"/>
        </w:rPr>
      </w:pP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Esta Deliberação entrará em vigor nesta data.</w:t>
      </w:r>
    </w:p>
    <w:p w:rsidR="00E4615E" w:rsidRPr="00E4615E" w:rsidRDefault="00E4615E" w:rsidP="00E4615E">
      <w:pPr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Com 0</w:t>
      </w:r>
      <w:r>
        <w:rPr>
          <w:rFonts w:ascii="Times New Roman" w:eastAsia="Times New Roman" w:hAnsi="Times New Roman"/>
          <w:sz w:val="22"/>
          <w:szCs w:val="20"/>
          <w:lang w:eastAsia="pt-BR"/>
        </w:rPr>
        <w:t>3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 xml:space="preserve"> (três) votos favoráveis e 0</w:t>
      </w:r>
      <w:r>
        <w:rPr>
          <w:rFonts w:ascii="Times New Roman" w:eastAsia="Times New Roman" w:hAnsi="Times New Roman"/>
          <w:sz w:val="22"/>
          <w:szCs w:val="20"/>
          <w:lang w:eastAsia="pt-BR"/>
        </w:rPr>
        <w:t>0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 xml:space="preserve"> (</w:t>
      </w:r>
      <w:r>
        <w:rPr>
          <w:rFonts w:ascii="Times New Roman" w:eastAsia="Times New Roman" w:hAnsi="Times New Roman"/>
          <w:sz w:val="22"/>
          <w:szCs w:val="20"/>
          <w:lang w:eastAsia="pt-BR"/>
        </w:rPr>
        <w:t>zero</w:t>
      </w:r>
      <w:r w:rsidRPr="00E4615E">
        <w:rPr>
          <w:rFonts w:ascii="Times New Roman" w:eastAsia="Times New Roman" w:hAnsi="Times New Roman"/>
          <w:sz w:val="22"/>
          <w:szCs w:val="20"/>
          <w:lang w:eastAsia="pt-BR"/>
        </w:rPr>
        <w:t>) ausência.</w:t>
      </w:r>
    </w:p>
    <w:p w:rsidR="007B1DE2" w:rsidRPr="00E4615E" w:rsidRDefault="007B1DE2" w:rsidP="007B1DE2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1DE2" w:rsidRPr="00E4615E" w:rsidRDefault="007B1DE2" w:rsidP="007B1DE2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Teresina, 16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 201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E461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E4615E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067DC" w:rsidRPr="00E4615E" w:rsidRDefault="005067DC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65082" w:rsidRPr="00E4615E" w:rsidRDefault="00165082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B1DE2" w:rsidRPr="00E4615E" w:rsidRDefault="007B1DE2" w:rsidP="007B1DE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4615E">
        <w:rPr>
          <w:b/>
          <w:sz w:val="22"/>
          <w:szCs w:val="22"/>
        </w:rPr>
        <w:t>EDMO CAMPOS REIS BEZERRA FILGUEIRA</w:t>
      </w: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r w:rsidRPr="00E4615E">
        <w:rPr>
          <w:sz w:val="22"/>
          <w:szCs w:val="22"/>
        </w:rPr>
        <w:t>Coordenador da CFAAPE/PI</w:t>
      </w: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E4615E" w:rsidRDefault="007B1DE2" w:rsidP="007B1DE2">
      <w:pPr>
        <w:pStyle w:val="Default"/>
        <w:spacing w:line="276" w:lineRule="auto"/>
        <w:jc w:val="center"/>
        <w:rPr>
          <w:rFonts w:eastAsia="Times New Roman"/>
          <w:b/>
          <w:sz w:val="22"/>
          <w:szCs w:val="22"/>
          <w:lang w:eastAsia="pt-BR"/>
        </w:rPr>
      </w:pPr>
      <w:r w:rsidRPr="00E4615E">
        <w:rPr>
          <w:rFonts w:eastAsia="Times New Roman"/>
          <w:b/>
          <w:sz w:val="22"/>
          <w:szCs w:val="22"/>
          <w:lang w:eastAsia="pt-BR"/>
        </w:rPr>
        <w:t>FRITZ MIGUEL MORAIS MOURA</w:t>
      </w: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r w:rsidRPr="00E4615E">
        <w:rPr>
          <w:rFonts w:eastAsia="Times New Roman"/>
          <w:sz w:val="22"/>
          <w:szCs w:val="22"/>
          <w:lang w:eastAsia="pt-BR"/>
        </w:rPr>
        <w:t xml:space="preserve">Coordenador-adjunto da </w:t>
      </w:r>
      <w:r w:rsidRPr="00E4615E">
        <w:rPr>
          <w:sz w:val="22"/>
          <w:szCs w:val="22"/>
        </w:rPr>
        <w:t>CFAAPE/PI</w:t>
      </w:r>
      <w:r w:rsidRPr="00E4615E">
        <w:rPr>
          <w:rFonts w:eastAsia="Times New Roman"/>
          <w:sz w:val="22"/>
          <w:szCs w:val="22"/>
          <w:lang w:eastAsia="pt-BR"/>
        </w:rPr>
        <w:t xml:space="preserve"> </w:t>
      </w: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</w:p>
    <w:p w:rsidR="007B1DE2" w:rsidRPr="00E4615E" w:rsidRDefault="007B1DE2" w:rsidP="007B1DE2">
      <w:pPr>
        <w:jc w:val="center"/>
        <w:rPr>
          <w:rFonts w:ascii="Times New Roman" w:hAnsi="Times New Roman"/>
          <w:b/>
          <w:sz w:val="22"/>
          <w:szCs w:val="22"/>
        </w:rPr>
      </w:pPr>
      <w:r w:rsidRPr="00E4615E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LARISSA SIQUEIRA MARQUES MELO</w:t>
      </w:r>
    </w:p>
    <w:p w:rsidR="0083656F" w:rsidRPr="00E4615E" w:rsidRDefault="007B1DE2" w:rsidP="007B1DE2">
      <w:pPr>
        <w:pStyle w:val="Default"/>
        <w:spacing w:line="276" w:lineRule="auto"/>
        <w:jc w:val="center"/>
        <w:rPr>
          <w:sz w:val="22"/>
          <w:szCs w:val="22"/>
        </w:rPr>
      </w:pPr>
      <w:r w:rsidRPr="00E4615E">
        <w:rPr>
          <w:sz w:val="22"/>
          <w:szCs w:val="22"/>
        </w:rPr>
        <w:t>Membro da CFAAPE/PI</w:t>
      </w:r>
    </w:p>
    <w:sectPr w:rsidR="0083656F" w:rsidRPr="00E4615E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B3" w:rsidRDefault="00E820B3" w:rsidP="00EE4FDD">
      <w:r>
        <w:separator/>
      </w:r>
    </w:p>
  </w:endnote>
  <w:endnote w:type="continuationSeparator" w:id="0">
    <w:p w:rsidR="00E820B3" w:rsidRDefault="00E820B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B3" w:rsidRDefault="00E820B3" w:rsidP="00EE4FDD">
      <w:r>
        <w:separator/>
      </w:r>
    </w:p>
  </w:footnote>
  <w:footnote w:type="continuationSeparator" w:id="0">
    <w:p w:rsidR="00E820B3" w:rsidRDefault="00E820B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820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820B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820B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65082"/>
    <w:rsid w:val="0017136D"/>
    <w:rsid w:val="00176E95"/>
    <w:rsid w:val="0018611C"/>
    <w:rsid w:val="00192E2E"/>
    <w:rsid w:val="001A3B45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15E03"/>
    <w:rsid w:val="002236A6"/>
    <w:rsid w:val="00224F40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3922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67DC"/>
    <w:rsid w:val="0050739E"/>
    <w:rsid w:val="0051371F"/>
    <w:rsid w:val="00513741"/>
    <w:rsid w:val="005200E4"/>
    <w:rsid w:val="005241F8"/>
    <w:rsid w:val="00525FBA"/>
    <w:rsid w:val="0052607E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6DEB"/>
    <w:rsid w:val="007B1247"/>
    <w:rsid w:val="007B1DE2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160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0654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C6C0A"/>
    <w:rsid w:val="00AD0655"/>
    <w:rsid w:val="00AD31A8"/>
    <w:rsid w:val="00AE1C47"/>
    <w:rsid w:val="00AF38EE"/>
    <w:rsid w:val="00B02A75"/>
    <w:rsid w:val="00B110A3"/>
    <w:rsid w:val="00B31FD5"/>
    <w:rsid w:val="00B36166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119C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4615E"/>
    <w:rsid w:val="00E55C40"/>
    <w:rsid w:val="00E56B89"/>
    <w:rsid w:val="00E64679"/>
    <w:rsid w:val="00E75C82"/>
    <w:rsid w:val="00E76220"/>
    <w:rsid w:val="00E820B3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F04B0A"/>
    <w:rsid w:val="00F05FB5"/>
    <w:rsid w:val="00F25B16"/>
    <w:rsid w:val="00F33DBA"/>
    <w:rsid w:val="00F36EE7"/>
    <w:rsid w:val="00F4140D"/>
    <w:rsid w:val="00F425F8"/>
    <w:rsid w:val="00F53E7D"/>
    <w:rsid w:val="00F6345E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semiHidden/>
    <w:unhideWhenUsed/>
    <w:rsid w:val="007B1DE2"/>
    <w:pPr>
      <w:suppressAutoHyphens/>
      <w:overflowPunct w:val="0"/>
      <w:autoSpaceDE w:val="0"/>
      <w:spacing w:after="12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B1DE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7B1D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123-BC46-44AB-9D7E-0F84B466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7</cp:revision>
  <cp:lastPrinted>2019-07-16T14:03:00Z</cp:lastPrinted>
  <dcterms:created xsi:type="dcterms:W3CDTF">2019-07-16T13:50:00Z</dcterms:created>
  <dcterms:modified xsi:type="dcterms:W3CDTF">2019-07-16T14:07:00Z</dcterms:modified>
</cp:coreProperties>
</file>