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3F4B4" w14:textId="6E9DA08A" w:rsidR="00B5359E" w:rsidRPr="00B5359E" w:rsidRDefault="00B5359E" w:rsidP="00B5359E">
      <w:pPr>
        <w:pStyle w:val="t50"/>
        <w:tabs>
          <w:tab w:val="left" w:pos="2760"/>
          <w:tab w:val="left" w:pos="4820"/>
          <w:tab w:val="left" w:pos="5800"/>
          <w:tab w:val="left" w:pos="8300"/>
        </w:tabs>
        <w:spacing w:line="276" w:lineRule="auto"/>
        <w:jc w:val="center"/>
        <w:rPr>
          <w:rFonts w:ascii="Arial" w:hAnsi="Arial" w:cs="Arial"/>
          <w:b/>
          <w:szCs w:val="24"/>
        </w:rPr>
      </w:pPr>
      <w:r w:rsidRPr="00B5359E">
        <w:rPr>
          <w:rFonts w:ascii="Arial" w:hAnsi="Arial" w:cs="Arial"/>
          <w:b/>
          <w:szCs w:val="24"/>
        </w:rPr>
        <w:t xml:space="preserve">PORTARIA Nº </w:t>
      </w:r>
      <w:r w:rsidR="00403395">
        <w:rPr>
          <w:rFonts w:ascii="Arial" w:hAnsi="Arial" w:cs="Arial"/>
          <w:b/>
          <w:szCs w:val="24"/>
        </w:rPr>
        <w:t>05</w:t>
      </w:r>
      <w:r w:rsidRPr="00B5359E">
        <w:rPr>
          <w:rFonts w:ascii="Arial" w:hAnsi="Arial" w:cs="Arial"/>
          <w:b/>
          <w:szCs w:val="24"/>
        </w:rPr>
        <w:t xml:space="preserve">, DE </w:t>
      </w:r>
      <w:r w:rsidR="00403395">
        <w:rPr>
          <w:rFonts w:ascii="Arial" w:hAnsi="Arial" w:cs="Arial"/>
          <w:b/>
          <w:szCs w:val="24"/>
        </w:rPr>
        <w:t>28</w:t>
      </w:r>
      <w:r w:rsidRPr="00B5359E">
        <w:rPr>
          <w:rFonts w:ascii="Arial" w:hAnsi="Arial" w:cs="Arial"/>
          <w:b/>
          <w:szCs w:val="24"/>
        </w:rPr>
        <w:t xml:space="preserve"> DE </w:t>
      </w:r>
      <w:r w:rsidR="00403395">
        <w:rPr>
          <w:rFonts w:ascii="Arial" w:hAnsi="Arial" w:cs="Arial"/>
          <w:b/>
          <w:szCs w:val="24"/>
        </w:rPr>
        <w:t>JANEIRO</w:t>
      </w:r>
      <w:r w:rsidRPr="00B5359E">
        <w:rPr>
          <w:rFonts w:ascii="Arial" w:hAnsi="Arial" w:cs="Arial"/>
          <w:b/>
          <w:szCs w:val="24"/>
        </w:rPr>
        <w:t xml:space="preserve"> DE 20</w:t>
      </w:r>
      <w:r w:rsidR="00AF5B4D">
        <w:rPr>
          <w:rFonts w:ascii="Arial" w:hAnsi="Arial" w:cs="Arial"/>
          <w:b/>
          <w:szCs w:val="24"/>
        </w:rPr>
        <w:t>2</w:t>
      </w:r>
      <w:r w:rsidR="00403395">
        <w:rPr>
          <w:rFonts w:ascii="Arial" w:hAnsi="Arial" w:cs="Arial"/>
          <w:b/>
          <w:szCs w:val="24"/>
        </w:rPr>
        <w:t>1</w:t>
      </w:r>
      <w:r w:rsidR="00882270">
        <w:rPr>
          <w:rFonts w:ascii="Arial" w:hAnsi="Arial" w:cs="Arial"/>
          <w:b/>
          <w:szCs w:val="24"/>
        </w:rPr>
        <w:t>.</w:t>
      </w:r>
    </w:p>
    <w:p w14:paraId="283F5644" w14:textId="77777777" w:rsidR="00B5359E" w:rsidRPr="00B5359E" w:rsidRDefault="00B5359E" w:rsidP="00B5359E">
      <w:pPr>
        <w:pStyle w:val="t50"/>
        <w:tabs>
          <w:tab w:val="left" w:pos="2760"/>
          <w:tab w:val="left" w:pos="4820"/>
          <w:tab w:val="left" w:pos="5800"/>
          <w:tab w:val="left" w:pos="8300"/>
        </w:tabs>
        <w:spacing w:line="276" w:lineRule="auto"/>
        <w:jc w:val="center"/>
        <w:rPr>
          <w:rFonts w:ascii="Arial" w:hAnsi="Arial" w:cs="Arial"/>
          <w:b/>
          <w:szCs w:val="24"/>
        </w:rPr>
      </w:pPr>
    </w:p>
    <w:p w14:paraId="20DD2883" w14:textId="77777777" w:rsidR="00301BAB" w:rsidRDefault="00301BAB" w:rsidP="00595DE1">
      <w:pPr>
        <w:pStyle w:val="t50"/>
        <w:tabs>
          <w:tab w:val="left" w:pos="2760"/>
          <w:tab w:val="left" w:pos="4820"/>
          <w:tab w:val="left" w:pos="5800"/>
          <w:tab w:val="left" w:pos="8300"/>
        </w:tabs>
        <w:spacing w:line="240" w:lineRule="auto"/>
        <w:ind w:left="3969"/>
        <w:jc w:val="both"/>
        <w:rPr>
          <w:rFonts w:ascii="Arial" w:hAnsi="Arial" w:cs="Arial"/>
          <w:szCs w:val="24"/>
        </w:rPr>
      </w:pPr>
    </w:p>
    <w:p w14:paraId="5F67F574" w14:textId="77777777" w:rsidR="00283401" w:rsidRDefault="00283401" w:rsidP="00595DE1">
      <w:pPr>
        <w:pStyle w:val="t50"/>
        <w:tabs>
          <w:tab w:val="left" w:pos="2760"/>
          <w:tab w:val="left" w:pos="4820"/>
          <w:tab w:val="left" w:pos="5800"/>
          <w:tab w:val="left" w:pos="8300"/>
        </w:tabs>
        <w:spacing w:line="240" w:lineRule="auto"/>
        <w:ind w:left="3969"/>
        <w:jc w:val="both"/>
        <w:rPr>
          <w:rFonts w:ascii="Arial" w:hAnsi="Arial" w:cs="Arial"/>
          <w:szCs w:val="24"/>
        </w:rPr>
      </w:pPr>
    </w:p>
    <w:p w14:paraId="32404CC1" w14:textId="661EFDBB" w:rsidR="00B5359E" w:rsidRPr="00B5359E" w:rsidRDefault="00403395" w:rsidP="00595DE1">
      <w:pPr>
        <w:pStyle w:val="t50"/>
        <w:tabs>
          <w:tab w:val="left" w:pos="2760"/>
          <w:tab w:val="left" w:pos="4820"/>
          <w:tab w:val="left" w:pos="5800"/>
          <w:tab w:val="left" w:pos="8300"/>
        </w:tabs>
        <w:spacing w:line="240" w:lineRule="auto"/>
        <w:ind w:left="3969"/>
        <w:jc w:val="both"/>
        <w:rPr>
          <w:rFonts w:ascii="Arial" w:hAnsi="Arial" w:cs="Arial"/>
          <w:b/>
          <w:szCs w:val="24"/>
          <w:vertAlign w:val="superscript"/>
        </w:rPr>
      </w:pPr>
      <w:r>
        <w:rPr>
          <w:rFonts w:ascii="Arial" w:hAnsi="Arial" w:cs="Arial"/>
          <w:szCs w:val="24"/>
        </w:rPr>
        <w:t xml:space="preserve">Revoga o </w:t>
      </w:r>
      <w:bookmarkStart w:id="0" w:name="_Hlk62725754"/>
      <w:r>
        <w:rPr>
          <w:rFonts w:ascii="Arial" w:hAnsi="Arial" w:cs="Arial"/>
          <w:szCs w:val="24"/>
        </w:rPr>
        <w:t>art. 7º da Portaria 09 de 25 de março de 2020</w:t>
      </w:r>
      <w:bookmarkEnd w:id="0"/>
      <w:r>
        <w:rPr>
          <w:rFonts w:ascii="Arial" w:hAnsi="Arial" w:cs="Arial"/>
          <w:szCs w:val="24"/>
        </w:rPr>
        <w:t>, permitindo, novamente, as antecipações da primeira parcela do décimo terceiro salário.</w:t>
      </w:r>
    </w:p>
    <w:p w14:paraId="67CD4F98" w14:textId="77777777" w:rsidR="00B5359E" w:rsidRDefault="00B5359E" w:rsidP="00B5359E">
      <w:pPr>
        <w:tabs>
          <w:tab w:val="left" w:pos="0"/>
          <w:tab w:val="left" w:pos="2820"/>
        </w:tabs>
        <w:spacing w:line="276" w:lineRule="auto"/>
        <w:jc w:val="both"/>
        <w:rPr>
          <w:rFonts w:ascii="Arial" w:hAnsi="Arial" w:cs="Arial"/>
        </w:rPr>
      </w:pPr>
    </w:p>
    <w:p w14:paraId="4A735EFF" w14:textId="77777777" w:rsidR="00283401" w:rsidRDefault="00283401" w:rsidP="00B5359E">
      <w:pPr>
        <w:tabs>
          <w:tab w:val="left" w:pos="0"/>
          <w:tab w:val="left" w:pos="2820"/>
        </w:tabs>
        <w:spacing w:line="276" w:lineRule="auto"/>
        <w:jc w:val="both"/>
        <w:rPr>
          <w:rFonts w:ascii="Arial" w:hAnsi="Arial" w:cs="Arial"/>
        </w:rPr>
      </w:pPr>
    </w:p>
    <w:p w14:paraId="4710423D" w14:textId="77777777" w:rsidR="00283401" w:rsidRPr="00B5359E" w:rsidRDefault="00283401" w:rsidP="00B5359E">
      <w:pPr>
        <w:tabs>
          <w:tab w:val="left" w:pos="0"/>
          <w:tab w:val="left" w:pos="2820"/>
        </w:tabs>
        <w:spacing w:line="276" w:lineRule="auto"/>
        <w:jc w:val="both"/>
        <w:rPr>
          <w:rFonts w:ascii="Arial" w:hAnsi="Arial" w:cs="Arial"/>
        </w:rPr>
      </w:pPr>
    </w:p>
    <w:p w14:paraId="55CA03B0" w14:textId="77777777" w:rsidR="00301BAB" w:rsidRDefault="00301BAB" w:rsidP="00B5359E">
      <w:pPr>
        <w:tabs>
          <w:tab w:val="left" w:pos="2820"/>
        </w:tabs>
        <w:spacing w:line="276" w:lineRule="auto"/>
        <w:jc w:val="both"/>
        <w:rPr>
          <w:rFonts w:ascii="Arial" w:hAnsi="Arial" w:cs="Arial"/>
        </w:rPr>
      </w:pPr>
    </w:p>
    <w:p w14:paraId="41FC557F" w14:textId="77777777" w:rsidR="00301BAB" w:rsidRDefault="00301BAB" w:rsidP="00B5359E">
      <w:pPr>
        <w:tabs>
          <w:tab w:val="left" w:pos="2820"/>
        </w:tabs>
        <w:spacing w:line="276" w:lineRule="auto"/>
        <w:jc w:val="both"/>
        <w:rPr>
          <w:rFonts w:ascii="Arial" w:hAnsi="Arial" w:cs="Arial"/>
        </w:rPr>
      </w:pPr>
    </w:p>
    <w:p w14:paraId="0868CBD2" w14:textId="77777777" w:rsidR="00301BAB" w:rsidRDefault="00301BAB" w:rsidP="00B5359E">
      <w:pPr>
        <w:tabs>
          <w:tab w:val="left" w:pos="2820"/>
        </w:tabs>
        <w:spacing w:line="276" w:lineRule="auto"/>
        <w:jc w:val="both"/>
        <w:rPr>
          <w:rFonts w:ascii="Arial" w:hAnsi="Arial" w:cs="Arial"/>
        </w:rPr>
      </w:pPr>
    </w:p>
    <w:p w14:paraId="375FF33C" w14:textId="77777777" w:rsidR="00B5359E" w:rsidRDefault="00B5359E" w:rsidP="00B5359E">
      <w:pPr>
        <w:tabs>
          <w:tab w:val="left" w:pos="2820"/>
        </w:tabs>
        <w:spacing w:line="276" w:lineRule="auto"/>
        <w:jc w:val="both"/>
        <w:rPr>
          <w:rFonts w:ascii="Arial" w:hAnsi="Arial" w:cs="Arial"/>
        </w:rPr>
      </w:pPr>
      <w:r w:rsidRPr="00B5359E">
        <w:rPr>
          <w:rFonts w:ascii="Arial" w:hAnsi="Arial" w:cs="Arial"/>
        </w:rPr>
        <w:t>O Presidente do Conselho de Arquitetura e Urbanismo do Piauí (CAU/PI), no uso das atribuições que lhe conferem o art. 35, inciso III da Lei n° 12.378, de 31 de dezembro de 2010, e o art. 53 do Regimento Interno</w:t>
      </w:r>
      <w:r w:rsidR="00E3258E">
        <w:rPr>
          <w:rFonts w:ascii="Arial" w:hAnsi="Arial" w:cs="Arial"/>
        </w:rPr>
        <w:t>, e ainda</w:t>
      </w:r>
      <w:r w:rsidRPr="00B5359E">
        <w:rPr>
          <w:rFonts w:ascii="Arial" w:hAnsi="Arial" w:cs="Arial"/>
        </w:rPr>
        <w:t>;</w:t>
      </w:r>
    </w:p>
    <w:p w14:paraId="77030442" w14:textId="77777777" w:rsidR="00E3258E" w:rsidRDefault="00E3258E" w:rsidP="00B5359E">
      <w:pPr>
        <w:tabs>
          <w:tab w:val="left" w:pos="2820"/>
        </w:tabs>
        <w:spacing w:line="276" w:lineRule="auto"/>
        <w:jc w:val="both"/>
        <w:rPr>
          <w:rFonts w:ascii="Arial" w:hAnsi="Arial" w:cs="Arial"/>
        </w:rPr>
      </w:pPr>
    </w:p>
    <w:p w14:paraId="3FC19DD7" w14:textId="6872E6F2" w:rsidR="00B67443" w:rsidRDefault="00B67443" w:rsidP="002F4B80">
      <w:pPr>
        <w:tabs>
          <w:tab w:val="left" w:pos="2820"/>
        </w:tabs>
        <w:spacing w:line="276" w:lineRule="auto"/>
        <w:jc w:val="both"/>
        <w:rPr>
          <w:rFonts w:ascii="Arial" w:hAnsi="Arial" w:cs="Arial"/>
        </w:rPr>
      </w:pPr>
      <w:r w:rsidRPr="00B67443">
        <w:rPr>
          <w:rFonts w:ascii="Arial" w:hAnsi="Arial" w:cs="Arial"/>
          <w:b/>
        </w:rPr>
        <w:t>Considerando</w:t>
      </w:r>
      <w:r>
        <w:rPr>
          <w:rFonts w:ascii="Arial" w:hAnsi="Arial" w:cs="Arial"/>
        </w:rPr>
        <w:t xml:space="preserve"> </w:t>
      </w:r>
      <w:r w:rsidR="00403395">
        <w:rPr>
          <w:rFonts w:ascii="Arial" w:hAnsi="Arial" w:cs="Arial"/>
        </w:rPr>
        <w:t xml:space="preserve">os termos da </w:t>
      </w:r>
      <w:r w:rsidR="00403395" w:rsidRPr="00403395">
        <w:rPr>
          <w:rFonts w:ascii="Arial" w:hAnsi="Arial" w:cs="Arial"/>
        </w:rPr>
        <w:t>art. 7º da Portaria 09 de 25 de março de 2020</w:t>
      </w:r>
      <w:r>
        <w:rPr>
          <w:rFonts w:ascii="Arial" w:hAnsi="Arial" w:cs="Arial"/>
        </w:rPr>
        <w:t>;</w:t>
      </w:r>
    </w:p>
    <w:p w14:paraId="1B12C9F4" w14:textId="40EEA016" w:rsidR="00403395" w:rsidRDefault="00403395" w:rsidP="002F4B80">
      <w:pPr>
        <w:tabs>
          <w:tab w:val="left" w:pos="2820"/>
        </w:tabs>
        <w:spacing w:line="276" w:lineRule="auto"/>
        <w:jc w:val="both"/>
        <w:rPr>
          <w:rFonts w:ascii="Arial" w:hAnsi="Arial" w:cs="Arial"/>
        </w:rPr>
      </w:pPr>
    </w:p>
    <w:p w14:paraId="1D8037F9" w14:textId="24EAA6F4" w:rsidR="00403395" w:rsidRPr="002F4B80" w:rsidRDefault="00403395" w:rsidP="002F4B80">
      <w:pPr>
        <w:tabs>
          <w:tab w:val="left" w:pos="2820"/>
        </w:tabs>
        <w:spacing w:line="276" w:lineRule="auto"/>
        <w:jc w:val="both"/>
        <w:rPr>
          <w:rFonts w:ascii="Arial" w:hAnsi="Arial" w:cs="Arial"/>
        </w:rPr>
      </w:pPr>
      <w:r w:rsidRPr="00B67443">
        <w:rPr>
          <w:rFonts w:ascii="Arial" w:hAnsi="Arial" w:cs="Arial"/>
          <w:b/>
        </w:rPr>
        <w:t>Considerando</w:t>
      </w:r>
      <w:r>
        <w:rPr>
          <w:rFonts w:ascii="Arial" w:hAnsi="Arial" w:cs="Arial"/>
        </w:rPr>
        <w:t xml:space="preserve"> que a suspensão que se refere se deu por conta da necessidade de contingenciamento e redução de despesas no período inicial da pandemia e paralização das atividades econômicas a nível nacional;</w:t>
      </w:r>
    </w:p>
    <w:p w14:paraId="01D1110F" w14:textId="77777777" w:rsidR="00E3258E" w:rsidRDefault="00E3258E" w:rsidP="00B5359E">
      <w:pPr>
        <w:tabs>
          <w:tab w:val="left" w:pos="2820"/>
        </w:tabs>
        <w:spacing w:line="276" w:lineRule="auto"/>
        <w:jc w:val="both"/>
        <w:rPr>
          <w:rFonts w:ascii="Arial" w:hAnsi="Arial" w:cs="Arial"/>
        </w:rPr>
      </w:pPr>
    </w:p>
    <w:p w14:paraId="4C8818A8" w14:textId="77777777" w:rsidR="00E3258E" w:rsidRDefault="00E3258E" w:rsidP="00B5359E">
      <w:pPr>
        <w:tabs>
          <w:tab w:val="left" w:pos="2820"/>
        </w:tabs>
        <w:spacing w:line="276" w:lineRule="auto"/>
        <w:jc w:val="both"/>
        <w:rPr>
          <w:rFonts w:ascii="Arial" w:hAnsi="Arial" w:cs="Arial"/>
          <w:b/>
        </w:rPr>
      </w:pPr>
      <w:r w:rsidRPr="00B5359E">
        <w:rPr>
          <w:rFonts w:ascii="Arial" w:hAnsi="Arial" w:cs="Arial"/>
          <w:b/>
        </w:rPr>
        <w:t>RESOLVE:</w:t>
      </w:r>
    </w:p>
    <w:p w14:paraId="1C26C552" w14:textId="77777777" w:rsidR="00E3258E" w:rsidRDefault="00E3258E" w:rsidP="00B5359E">
      <w:pPr>
        <w:tabs>
          <w:tab w:val="left" w:pos="2820"/>
        </w:tabs>
        <w:spacing w:line="276" w:lineRule="auto"/>
        <w:jc w:val="both"/>
        <w:rPr>
          <w:rFonts w:ascii="Arial" w:hAnsi="Arial" w:cs="Arial"/>
          <w:b/>
        </w:rPr>
      </w:pPr>
    </w:p>
    <w:p w14:paraId="166C8E91" w14:textId="6792D7DB" w:rsidR="00882270" w:rsidRDefault="009416B5" w:rsidP="00B5359E">
      <w:pPr>
        <w:tabs>
          <w:tab w:val="left" w:pos="2820"/>
        </w:tabs>
        <w:spacing w:line="276" w:lineRule="auto"/>
        <w:jc w:val="both"/>
        <w:rPr>
          <w:rFonts w:ascii="Arial" w:hAnsi="Arial" w:cs="Arial"/>
        </w:rPr>
      </w:pPr>
      <w:r w:rsidRPr="002F4B80">
        <w:rPr>
          <w:rFonts w:ascii="Arial" w:hAnsi="Arial" w:cs="Arial"/>
          <w:b/>
        </w:rPr>
        <w:t xml:space="preserve">Art. </w:t>
      </w:r>
      <w:r w:rsidR="00AF5B4D" w:rsidRPr="002F4B80">
        <w:rPr>
          <w:rFonts w:ascii="Arial" w:hAnsi="Arial" w:cs="Arial"/>
          <w:b/>
        </w:rPr>
        <w:t>1</w:t>
      </w:r>
      <w:r w:rsidR="00882270" w:rsidRPr="002F4B80">
        <w:rPr>
          <w:rFonts w:ascii="Arial" w:hAnsi="Arial" w:cs="Arial"/>
          <w:b/>
        </w:rPr>
        <w:t>º</w:t>
      </w:r>
      <w:r w:rsidR="00882270">
        <w:rPr>
          <w:rFonts w:ascii="Arial" w:hAnsi="Arial" w:cs="Arial"/>
        </w:rPr>
        <w:t xml:space="preserve"> </w:t>
      </w:r>
      <w:r w:rsidR="00403395">
        <w:rPr>
          <w:rFonts w:ascii="Arial" w:hAnsi="Arial" w:cs="Arial"/>
        </w:rPr>
        <w:t xml:space="preserve">Revogar o art. </w:t>
      </w:r>
      <w:r w:rsidR="00403395" w:rsidRPr="00403395">
        <w:rPr>
          <w:rFonts w:ascii="Arial" w:hAnsi="Arial" w:cs="Arial"/>
        </w:rPr>
        <w:t>7º da Portaria 09 de 25 de março de 2020, permitindo, novamente, as antecipações da primeira parcela gratificação salarial, instituída pela Lei nº 4.090, de 13 de julho de 1962 (décimo terceiro salário)</w:t>
      </w:r>
      <w:r w:rsidR="00403395">
        <w:rPr>
          <w:rFonts w:ascii="Arial" w:hAnsi="Arial" w:cs="Arial"/>
        </w:rPr>
        <w:t>.</w:t>
      </w:r>
    </w:p>
    <w:p w14:paraId="5DA617DB" w14:textId="77777777" w:rsidR="002F4B80" w:rsidRDefault="002F4B80" w:rsidP="00B5359E">
      <w:pPr>
        <w:tabs>
          <w:tab w:val="left" w:pos="2820"/>
        </w:tabs>
        <w:spacing w:line="276" w:lineRule="auto"/>
        <w:jc w:val="both"/>
        <w:rPr>
          <w:rFonts w:ascii="Arial" w:hAnsi="Arial" w:cs="Arial"/>
        </w:rPr>
      </w:pPr>
    </w:p>
    <w:p w14:paraId="6D149E71" w14:textId="5C419D90" w:rsidR="009416B5" w:rsidRPr="00B5359E" w:rsidRDefault="008635B2" w:rsidP="00B5359E">
      <w:pPr>
        <w:jc w:val="both"/>
        <w:rPr>
          <w:rFonts w:ascii="Arial" w:hAnsi="Arial" w:cs="Arial"/>
        </w:rPr>
      </w:pPr>
      <w:r w:rsidRPr="008635B2">
        <w:rPr>
          <w:rFonts w:ascii="Arial" w:hAnsi="Arial" w:cs="Arial"/>
          <w:b/>
        </w:rPr>
        <w:t xml:space="preserve">Art. </w:t>
      </w:r>
      <w:r w:rsidR="00403395">
        <w:rPr>
          <w:rFonts w:ascii="Arial" w:hAnsi="Arial" w:cs="Arial"/>
          <w:b/>
        </w:rPr>
        <w:t>2</w:t>
      </w:r>
      <w:r w:rsidRPr="008635B2">
        <w:rPr>
          <w:rFonts w:ascii="Arial" w:hAnsi="Arial" w:cs="Arial"/>
          <w:b/>
        </w:rPr>
        <w:t>º</w:t>
      </w:r>
      <w:r>
        <w:rPr>
          <w:rFonts w:ascii="Arial" w:hAnsi="Arial" w:cs="Arial"/>
        </w:rPr>
        <w:t xml:space="preserve"> </w:t>
      </w:r>
      <w:r w:rsidR="00403395">
        <w:rPr>
          <w:rFonts w:ascii="Arial" w:hAnsi="Arial" w:cs="Arial"/>
        </w:rPr>
        <w:t>Esta portaria entra em vigor na data de sua assinatura, revogando-se as disposições em contrário.</w:t>
      </w:r>
    </w:p>
    <w:p w14:paraId="4B0F47D7" w14:textId="77777777" w:rsidR="00B5359E" w:rsidRPr="00B5359E" w:rsidRDefault="00B5359E" w:rsidP="00B5359E">
      <w:pPr>
        <w:jc w:val="both"/>
        <w:rPr>
          <w:rFonts w:ascii="Arial" w:hAnsi="Arial" w:cs="Arial"/>
        </w:rPr>
      </w:pPr>
    </w:p>
    <w:p w14:paraId="2443E770" w14:textId="77777777" w:rsidR="00C770A8" w:rsidRDefault="00C770A8" w:rsidP="00B5359E">
      <w:pPr>
        <w:jc w:val="both"/>
        <w:rPr>
          <w:rFonts w:ascii="Arial" w:hAnsi="Arial" w:cs="Arial"/>
        </w:rPr>
      </w:pPr>
    </w:p>
    <w:p w14:paraId="5C126F7B" w14:textId="1CF160D1" w:rsidR="00B5359E" w:rsidRPr="00B5359E" w:rsidRDefault="00B5359E" w:rsidP="00D9677F">
      <w:pPr>
        <w:jc w:val="center"/>
        <w:rPr>
          <w:rFonts w:ascii="Arial" w:hAnsi="Arial" w:cs="Arial"/>
        </w:rPr>
      </w:pPr>
      <w:r w:rsidRPr="00B5359E">
        <w:rPr>
          <w:rFonts w:ascii="Arial" w:hAnsi="Arial" w:cs="Arial"/>
        </w:rPr>
        <w:t>T</w:t>
      </w:r>
      <w:r w:rsidR="00D9677F" w:rsidRPr="00B5359E">
        <w:rPr>
          <w:rFonts w:ascii="Arial" w:hAnsi="Arial" w:cs="Arial"/>
        </w:rPr>
        <w:t>eresina</w:t>
      </w:r>
      <w:r w:rsidRPr="00B5359E">
        <w:rPr>
          <w:rFonts w:ascii="Arial" w:hAnsi="Arial" w:cs="Arial"/>
        </w:rPr>
        <w:t xml:space="preserve">-PI, </w:t>
      </w:r>
      <w:r w:rsidR="00403395">
        <w:rPr>
          <w:rFonts w:ascii="Arial" w:hAnsi="Arial" w:cs="Arial"/>
        </w:rPr>
        <w:t>2</w:t>
      </w:r>
      <w:r w:rsidR="001E5C7F">
        <w:rPr>
          <w:rFonts w:ascii="Arial" w:hAnsi="Arial" w:cs="Arial"/>
        </w:rPr>
        <w:t>7</w:t>
      </w:r>
      <w:r w:rsidR="00257A85">
        <w:rPr>
          <w:rFonts w:ascii="Arial" w:hAnsi="Arial" w:cs="Arial"/>
        </w:rPr>
        <w:t xml:space="preserve"> de</w:t>
      </w:r>
      <w:r w:rsidRPr="00B5359E">
        <w:rPr>
          <w:rFonts w:ascii="Arial" w:hAnsi="Arial" w:cs="Arial"/>
        </w:rPr>
        <w:t xml:space="preserve"> </w:t>
      </w:r>
      <w:r w:rsidR="00403395">
        <w:rPr>
          <w:rFonts w:ascii="Arial" w:hAnsi="Arial" w:cs="Arial"/>
        </w:rPr>
        <w:t>janeiro</w:t>
      </w:r>
      <w:r w:rsidRPr="00B5359E">
        <w:rPr>
          <w:rFonts w:ascii="Arial" w:hAnsi="Arial" w:cs="Arial"/>
        </w:rPr>
        <w:t xml:space="preserve"> de 20</w:t>
      </w:r>
      <w:r w:rsidR="00AF5B4D">
        <w:rPr>
          <w:rFonts w:ascii="Arial" w:hAnsi="Arial" w:cs="Arial"/>
        </w:rPr>
        <w:t>2</w:t>
      </w:r>
      <w:r w:rsidR="00403395">
        <w:rPr>
          <w:rFonts w:ascii="Arial" w:hAnsi="Arial" w:cs="Arial"/>
        </w:rPr>
        <w:t>1</w:t>
      </w:r>
      <w:r w:rsidRPr="00B5359E">
        <w:rPr>
          <w:rFonts w:ascii="Arial" w:hAnsi="Arial" w:cs="Arial"/>
        </w:rPr>
        <w:t>.</w:t>
      </w:r>
    </w:p>
    <w:p w14:paraId="4A4B9993" w14:textId="77777777" w:rsidR="00B5359E" w:rsidRPr="00B5359E" w:rsidRDefault="00B5359E" w:rsidP="00B5359E">
      <w:pPr>
        <w:spacing w:line="276" w:lineRule="auto"/>
        <w:jc w:val="both"/>
        <w:rPr>
          <w:rFonts w:ascii="Arial" w:hAnsi="Arial" w:cs="Arial"/>
        </w:rPr>
      </w:pPr>
    </w:p>
    <w:p w14:paraId="514F78B7" w14:textId="38FC3632" w:rsidR="00B5359E" w:rsidRDefault="00B5359E" w:rsidP="0058227D">
      <w:pPr>
        <w:spacing w:line="276" w:lineRule="auto"/>
        <w:jc w:val="center"/>
        <w:rPr>
          <w:rFonts w:ascii="Arial" w:hAnsi="Arial" w:cs="Arial"/>
          <w:noProof/>
          <w:lang w:eastAsia="pt-BR"/>
        </w:rPr>
      </w:pPr>
    </w:p>
    <w:p w14:paraId="3EB7FF12" w14:textId="25DABA28" w:rsidR="00403395" w:rsidRDefault="00403395" w:rsidP="0058227D">
      <w:pPr>
        <w:spacing w:line="276" w:lineRule="auto"/>
        <w:jc w:val="center"/>
        <w:rPr>
          <w:rFonts w:ascii="Arial" w:hAnsi="Arial" w:cs="Arial"/>
          <w:noProof/>
          <w:lang w:eastAsia="pt-BR"/>
        </w:rPr>
      </w:pPr>
    </w:p>
    <w:p w14:paraId="0AFEB109" w14:textId="67DA662E" w:rsidR="00403395" w:rsidRDefault="00403395" w:rsidP="0058227D">
      <w:pPr>
        <w:spacing w:line="276" w:lineRule="auto"/>
        <w:jc w:val="center"/>
        <w:rPr>
          <w:rFonts w:ascii="Arial" w:hAnsi="Arial" w:cs="Arial"/>
          <w:noProof/>
          <w:lang w:eastAsia="pt-BR"/>
        </w:rPr>
      </w:pPr>
    </w:p>
    <w:p w14:paraId="408EF097" w14:textId="575E8FD2" w:rsidR="00403395" w:rsidRPr="00D9677F" w:rsidRDefault="00403395" w:rsidP="0058227D">
      <w:pPr>
        <w:spacing w:line="276" w:lineRule="auto"/>
        <w:jc w:val="center"/>
        <w:rPr>
          <w:rFonts w:ascii="Arial" w:hAnsi="Arial" w:cs="Arial"/>
          <w:b/>
          <w:bCs/>
          <w:noProof/>
          <w:lang w:eastAsia="pt-BR"/>
        </w:rPr>
      </w:pPr>
      <w:r w:rsidRPr="00D9677F">
        <w:rPr>
          <w:rFonts w:ascii="Arial" w:hAnsi="Arial" w:cs="Arial"/>
          <w:b/>
          <w:bCs/>
          <w:noProof/>
          <w:lang w:eastAsia="pt-BR"/>
        </w:rPr>
        <w:t>WELLINGTON CAMARÇO</w:t>
      </w:r>
    </w:p>
    <w:p w14:paraId="408A8915" w14:textId="2AC3B6A8" w:rsidR="00403395" w:rsidRPr="00B5359E" w:rsidRDefault="00D9677F" w:rsidP="0058227D">
      <w:pPr>
        <w:spacing w:line="276" w:lineRule="auto"/>
        <w:jc w:val="center"/>
        <w:rPr>
          <w:rFonts w:ascii="Arial" w:hAnsi="Arial" w:cs="Arial"/>
          <w:b/>
        </w:rPr>
      </w:pPr>
      <w:r>
        <w:rPr>
          <w:rFonts w:ascii="Arial" w:hAnsi="Arial" w:cs="Arial"/>
          <w:noProof/>
          <w:lang w:eastAsia="pt-BR"/>
        </w:rPr>
        <w:t xml:space="preserve">Presidente do </w:t>
      </w:r>
      <w:r w:rsidR="00403395">
        <w:rPr>
          <w:rFonts w:ascii="Arial" w:hAnsi="Arial" w:cs="Arial"/>
          <w:noProof/>
          <w:lang w:eastAsia="pt-BR"/>
        </w:rPr>
        <w:t>CAU/PI</w:t>
      </w:r>
    </w:p>
    <w:sectPr w:rsidR="00403395" w:rsidRPr="00B5359E" w:rsidSect="00D23080">
      <w:headerReference w:type="even" r:id="rId8"/>
      <w:headerReference w:type="default" r:id="rId9"/>
      <w:footerReference w:type="even" r:id="rId10"/>
      <w:footerReference w:type="default" r:id="rId11"/>
      <w:headerReference w:type="first" r:id="rId12"/>
      <w:footerReference w:type="first" r:id="rId13"/>
      <w:pgSz w:w="11900" w:h="16840"/>
      <w:pgMar w:top="1701" w:right="1134" w:bottom="12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9E608" w14:textId="77777777" w:rsidR="00DE5D59" w:rsidRDefault="00DE5D59">
      <w:r>
        <w:separator/>
      </w:r>
    </w:p>
  </w:endnote>
  <w:endnote w:type="continuationSeparator" w:id="0">
    <w:p w14:paraId="576D96E7" w14:textId="77777777" w:rsidR="00DE5D59" w:rsidRDefault="00DE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ED540" w14:textId="77777777" w:rsidR="00D23080" w:rsidRDefault="00D2308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5465697"/>
      <w:docPartObj>
        <w:docPartGallery w:val="Page Numbers (Bottom of Page)"/>
        <w:docPartUnique/>
      </w:docPartObj>
    </w:sdtPr>
    <w:sdtEndPr/>
    <w:sdtContent>
      <w:p w14:paraId="58C17D4E" w14:textId="77777777" w:rsidR="00D23080" w:rsidRDefault="00480657">
        <w:pPr>
          <w:pStyle w:val="Rodap"/>
          <w:jc w:val="right"/>
        </w:pPr>
        <w:r>
          <w:fldChar w:fldCharType="begin"/>
        </w:r>
        <w:r w:rsidR="00D23080">
          <w:instrText>PAGE   \* MERGEFORMAT</w:instrText>
        </w:r>
        <w:r>
          <w:fldChar w:fldCharType="separate"/>
        </w:r>
        <w:r w:rsidR="007D30EC">
          <w:rPr>
            <w:noProof/>
          </w:rPr>
          <w:t>3</w:t>
        </w:r>
        <w:r>
          <w:fldChar w:fldCharType="end"/>
        </w:r>
      </w:p>
    </w:sdtContent>
  </w:sdt>
  <w:p w14:paraId="11F0ECF6" w14:textId="77777777" w:rsidR="00D23080" w:rsidRDefault="00D2308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C1DCF" w14:textId="77777777" w:rsidR="00D23080" w:rsidRDefault="00D2308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BC77C" w14:textId="77777777" w:rsidR="00DE5D59" w:rsidRDefault="00DE5D59">
      <w:r>
        <w:separator/>
      </w:r>
    </w:p>
  </w:footnote>
  <w:footnote w:type="continuationSeparator" w:id="0">
    <w:p w14:paraId="2CA90E73" w14:textId="77777777" w:rsidR="00DE5D59" w:rsidRDefault="00DE5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4981F" w14:textId="77777777" w:rsidR="007B1247" w:rsidRDefault="00DE5D59">
    <w:pPr>
      <w:pStyle w:val="Cabealho"/>
    </w:pPr>
    <w:r>
      <w:rPr>
        <w:noProof/>
        <w:lang w:val="en-US"/>
      </w:rPr>
      <w:pict w14:anchorId="2329F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CAU-PI - Papel Timbrad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9FD8" w14:textId="77777777" w:rsidR="007B1247" w:rsidRDefault="00DE5D59">
    <w:pPr>
      <w:pStyle w:val="Cabealho"/>
    </w:pPr>
    <w:r>
      <w:rPr>
        <w:noProof/>
        <w:lang w:val="en-US"/>
      </w:rPr>
      <w:pict w14:anchorId="1B482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85.8pt;margin-top:-102.75pt;width:595.2pt;height:841.9pt;z-index:-251656192;mso-wrap-edited:f;mso-position-horizontal-relative:margin;mso-position-vertical-relative:margin" wrapcoords="-27 0 -27 21561 21600 21561 21600 0 -27 0">
          <v:imagedata r:id="rId1" o:title="CAU-PI - Papel Timbrado-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5F47" w14:textId="77777777" w:rsidR="007B1247" w:rsidRDefault="00DE5D59">
    <w:pPr>
      <w:pStyle w:val="Cabealho"/>
    </w:pPr>
    <w:r>
      <w:rPr>
        <w:noProof/>
        <w:lang w:val="en-US"/>
      </w:rPr>
      <w:pict w14:anchorId="3A965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595.2pt;height:841.9pt;z-index:-251655168;mso-wrap-edited:f;mso-position-horizontal:center;mso-position-horizontal-relative:margin;mso-position-vertical:center;mso-position-vertical-relative:margin" wrapcoords="-27 0 -27 21561 21600 21561 21600 0 -27 0">
          <v:imagedata r:id="rId1" o:title="CAU-PI - Papel Timbrad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E3245"/>
    <w:multiLevelType w:val="multilevel"/>
    <w:tmpl w:val="9CA27C1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764427B"/>
    <w:multiLevelType w:val="hybridMultilevel"/>
    <w:tmpl w:val="65444B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4A"/>
    <w:rsid w:val="00021133"/>
    <w:rsid w:val="00036966"/>
    <w:rsid w:val="0006147F"/>
    <w:rsid w:val="000617B7"/>
    <w:rsid w:val="000769C0"/>
    <w:rsid w:val="000861F4"/>
    <w:rsid w:val="00092C37"/>
    <w:rsid w:val="000968BC"/>
    <w:rsid w:val="000A5E11"/>
    <w:rsid w:val="000B254B"/>
    <w:rsid w:val="000C1D47"/>
    <w:rsid w:val="000F0F9F"/>
    <w:rsid w:val="000F41C6"/>
    <w:rsid w:val="0011343B"/>
    <w:rsid w:val="00133C60"/>
    <w:rsid w:val="00134626"/>
    <w:rsid w:val="00146ABE"/>
    <w:rsid w:val="00151CAB"/>
    <w:rsid w:val="001600B0"/>
    <w:rsid w:val="00160918"/>
    <w:rsid w:val="00167C6E"/>
    <w:rsid w:val="001710CD"/>
    <w:rsid w:val="001A16C9"/>
    <w:rsid w:val="001B5633"/>
    <w:rsid w:val="001C0A9B"/>
    <w:rsid w:val="001C4DD1"/>
    <w:rsid w:val="001D4854"/>
    <w:rsid w:val="001E5C7F"/>
    <w:rsid w:val="001F3983"/>
    <w:rsid w:val="00201EFB"/>
    <w:rsid w:val="0023544C"/>
    <w:rsid w:val="00244956"/>
    <w:rsid w:val="00257A85"/>
    <w:rsid w:val="00267AF5"/>
    <w:rsid w:val="00283401"/>
    <w:rsid w:val="002A31D5"/>
    <w:rsid w:val="002E1982"/>
    <w:rsid w:val="002E2D2C"/>
    <w:rsid w:val="002F4B80"/>
    <w:rsid w:val="00301BAB"/>
    <w:rsid w:val="00306F2E"/>
    <w:rsid w:val="00314345"/>
    <w:rsid w:val="003145F4"/>
    <w:rsid w:val="00317D73"/>
    <w:rsid w:val="003225DE"/>
    <w:rsid w:val="00324F78"/>
    <w:rsid w:val="003301DB"/>
    <w:rsid w:val="00334446"/>
    <w:rsid w:val="00363FC5"/>
    <w:rsid w:val="0039307E"/>
    <w:rsid w:val="003937FF"/>
    <w:rsid w:val="003A56C5"/>
    <w:rsid w:val="003B206E"/>
    <w:rsid w:val="003B4BF2"/>
    <w:rsid w:val="003C7B8F"/>
    <w:rsid w:val="003E4C45"/>
    <w:rsid w:val="003E6599"/>
    <w:rsid w:val="003F44A8"/>
    <w:rsid w:val="00403395"/>
    <w:rsid w:val="004218CA"/>
    <w:rsid w:val="004437E0"/>
    <w:rsid w:val="00452884"/>
    <w:rsid w:val="0045317E"/>
    <w:rsid w:val="00455F29"/>
    <w:rsid w:val="0047103C"/>
    <w:rsid w:val="00480657"/>
    <w:rsid w:val="004A3197"/>
    <w:rsid w:val="004A5D17"/>
    <w:rsid w:val="004D501F"/>
    <w:rsid w:val="004D731F"/>
    <w:rsid w:val="0050710A"/>
    <w:rsid w:val="00553449"/>
    <w:rsid w:val="00553A62"/>
    <w:rsid w:val="00560C53"/>
    <w:rsid w:val="005726CB"/>
    <w:rsid w:val="0058227D"/>
    <w:rsid w:val="00594917"/>
    <w:rsid w:val="00595DE1"/>
    <w:rsid w:val="005B24B9"/>
    <w:rsid w:val="005D683D"/>
    <w:rsid w:val="005E6F0D"/>
    <w:rsid w:val="005F60E1"/>
    <w:rsid w:val="006314F8"/>
    <w:rsid w:val="00652476"/>
    <w:rsid w:val="0066484C"/>
    <w:rsid w:val="006C00EB"/>
    <w:rsid w:val="006C66AF"/>
    <w:rsid w:val="006F62B9"/>
    <w:rsid w:val="00707B81"/>
    <w:rsid w:val="00722F52"/>
    <w:rsid w:val="00743F9E"/>
    <w:rsid w:val="00746ACC"/>
    <w:rsid w:val="00771F39"/>
    <w:rsid w:val="00776DB8"/>
    <w:rsid w:val="007A5599"/>
    <w:rsid w:val="007C3745"/>
    <w:rsid w:val="007C39A8"/>
    <w:rsid w:val="007D30EC"/>
    <w:rsid w:val="007F3F56"/>
    <w:rsid w:val="007F697D"/>
    <w:rsid w:val="007F723B"/>
    <w:rsid w:val="007F7EA6"/>
    <w:rsid w:val="00827D15"/>
    <w:rsid w:val="00840D67"/>
    <w:rsid w:val="008455C5"/>
    <w:rsid w:val="008502E7"/>
    <w:rsid w:val="00856550"/>
    <w:rsid w:val="008635B2"/>
    <w:rsid w:val="00882270"/>
    <w:rsid w:val="008A1391"/>
    <w:rsid w:val="008A244F"/>
    <w:rsid w:val="00901D42"/>
    <w:rsid w:val="009416B5"/>
    <w:rsid w:val="00951EA9"/>
    <w:rsid w:val="00977B80"/>
    <w:rsid w:val="009A4BC4"/>
    <w:rsid w:val="009B51DF"/>
    <w:rsid w:val="009E074A"/>
    <w:rsid w:val="009E1E6A"/>
    <w:rsid w:val="009E7A01"/>
    <w:rsid w:val="00A016AA"/>
    <w:rsid w:val="00A04EB6"/>
    <w:rsid w:val="00A13894"/>
    <w:rsid w:val="00A25D12"/>
    <w:rsid w:val="00A6576B"/>
    <w:rsid w:val="00A7322B"/>
    <w:rsid w:val="00A91D50"/>
    <w:rsid w:val="00A93C7F"/>
    <w:rsid w:val="00AB7953"/>
    <w:rsid w:val="00AD6FF3"/>
    <w:rsid w:val="00AF0F3F"/>
    <w:rsid w:val="00AF5B4D"/>
    <w:rsid w:val="00B06B16"/>
    <w:rsid w:val="00B236EF"/>
    <w:rsid w:val="00B35C1C"/>
    <w:rsid w:val="00B36AB2"/>
    <w:rsid w:val="00B44B58"/>
    <w:rsid w:val="00B5359E"/>
    <w:rsid w:val="00B63B2E"/>
    <w:rsid w:val="00B67443"/>
    <w:rsid w:val="00BD464A"/>
    <w:rsid w:val="00BE5563"/>
    <w:rsid w:val="00C33E54"/>
    <w:rsid w:val="00C560D0"/>
    <w:rsid w:val="00C65CCD"/>
    <w:rsid w:val="00C708F6"/>
    <w:rsid w:val="00C770A8"/>
    <w:rsid w:val="00C85931"/>
    <w:rsid w:val="00C920ED"/>
    <w:rsid w:val="00CA394B"/>
    <w:rsid w:val="00CC4CFB"/>
    <w:rsid w:val="00CF6EC8"/>
    <w:rsid w:val="00D027EB"/>
    <w:rsid w:val="00D03DAC"/>
    <w:rsid w:val="00D108C2"/>
    <w:rsid w:val="00D1340F"/>
    <w:rsid w:val="00D23080"/>
    <w:rsid w:val="00D632A7"/>
    <w:rsid w:val="00D708A4"/>
    <w:rsid w:val="00D76290"/>
    <w:rsid w:val="00D9677F"/>
    <w:rsid w:val="00DA0203"/>
    <w:rsid w:val="00DB6E2C"/>
    <w:rsid w:val="00DB77A6"/>
    <w:rsid w:val="00DE37D7"/>
    <w:rsid w:val="00DE5D59"/>
    <w:rsid w:val="00DF7476"/>
    <w:rsid w:val="00E3258E"/>
    <w:rsid w:val="00E35366"/>
    <w:rsid w:val="00E54E16"/>
    <w:rsid w:val="00E62592"/>
    <w:rsid w:val="00E76C6C"/>
    <w:rsid w:val="00E86D38"/>
    <w:rsid w:val="00E910D4"/>
    <w:rsid w:val="00EA10AE"/>
    <w:rsid w:val="00EA212B"/>
    <w:rsid w:val="00EB0487"/>
    <w:rsid w:val="00EF0FCA"/>
    <w:rsid w:val="00F04603"/>
    <w:rsid w:val="00F5184E"/>
    <w:rsid w:val="00F519C1"/>
    <w:rsid w:val="00F7135D"/>
    <w:rsid w:val="00F75555"/>
    <w:rsid w:val="00F81117"/>
    <w:rsid w:val="00FB0185"/>
    <w:rsid w:val="00FB4C50"/>
    <w:rsid w:val="00FD3497"/>
    <w:rsid w:val="00FD6D5A"/>
    <w:rsid w:val="00FE2C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E7B2B9"/>
  <w15:docId w15:val="{31C8E6F5-65B4-400C-BE90-387DD0E2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64A"/>
    <w:pPr>
      <w:spacing w:after="0" w:line="240" w:lineRule="auto"/>
    </w:pPr>
    <w:rPr>
      <w:rFonts w:ascii="Cambria" w:eastAsia="MS Mincho" w:hAnsi="Cambria" w:cs="Times New Roman"/>
      <w:sz w:val="24"/>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464A"/>
    <w:pPr>
      <w:tabs>
        <w:tab w:val="center" w:pos="4320"/>
        <w:tab w:val="right" w:pos="8640"/>
      </w:tabs>
    </w:pPr>
  </w:style>
  <w:style w:type="character" w:customStyle="1" w:styleId="CabealhoChar">
    <w:name w:val="Cabeçalho Char"/>
    <w:basedOn w:val="Fontepargpadro"/>
    <w:link w:val="Cabealho"/>
    <w:uiPriority w:val="99"/>
    <w:rsid w:val="00BD464A"/>
    <w:rPr>
      <w:rFonts w:ascii="Cambria" w:eastAsia="MS Mincho" w:hAnsi="Cambria" w:cs="Times New Roman"/>
      <w:sz w:val="24"/>
      <w:szCs w:val="24"/>
      <w:lang w:val="pt-BR"/>
    </w:rPr>
  </w:style>
  <w:style w:type="paragraph" w:styleId="PargrafodaLista">
    <w:name w:val="List Paragraph"/>
    <w:basedOn w:val="Normal"/>
    <w:uiPriority w:val="72"/>
    <w:qFormat/>
    <w:rsid w:val="00BD464A"/>
    <w:pPr>
      <w:ind w:left="720"/>
      <w:contextualSpacing/>
    </w:pPr>
  </w:style>
  <w:style w:type="paragraph" w:styleId="Rodap">
    <w:name w:val="footer"/>
    <w:basedOn w:val="Normal"/>
    <w:link w:val="RodapChar"/>
    <w:uiPriority w:val="99"/>
    <w:unhideWhenUsed/>
    <w:rsid w:val="00D23080"/>
    <w:pPr>
      <w:tabs>
        <w:tab w:val="center" w:pos="4680"/>
        <w:tab w:val="right" w:pos="9360"/>
      </w:tabs>
    </w:pPr>
  </w:style>
  <w:style w:type="character" w:customStyle="1" w:styleId="RodapChar">
    <w:name w:val="Rodapé Char"/>
    <w:basedOn w:val="Fontepargpadro"/>
    <w:link w:val="Rodap"/>
    <w:uiPriority w:val="99"/>
    <w:rsid w:val="00D23080"/>
    <w:rPr>
      <w:rFonts w:ascii="Cambria" w:eastAsia="MS Mincho" w:hAnsi="Cambria" w:cs="Times New Roman"/>
      <w:sz w:val="24"/>
      <w:szCs w:val="24"/>
      <w:lang w:val="pt-BR"/>
    </w:rPr>
  </w:style>
  <w:style w:type="paragraph" w:styleId="Textodebalo">
    <w:name w:val="Balloon Text"/>
    <w:basedOn w:val="Normal"/>
    <w:link w:val="TextodebaloChar"/>
    <w:uiPriority w:val="99"/>
    <w:semiHidden/>
    <w:unhideWhenUsed/>
    <w:rsid w:val="00A25D12"/>
    <w:rPr>
      <w:rFonts w:ascii="Segoe UI" w:hAnsi="Segoe UI" w:cs="Segoe UI"/>
      <w:sz w:val="18"/>
      <w:szCs w:val="18"/>
    </w:rPr>
  </w:style>
  <w:style w:type="character" w:customStyle="1" w:styleId="TextodebaloChar">
    <w:name w:val="Texto de balão Char"/>
    <w:basedOn w:val="Fontepargpadro"/>
    <w:link w:val="Textodebalo"/>
    <w:uiPriority w:val="99"/>
    <w:semiHidden/>
    <w:rsid w:val="00A25D12"/>
    <w:rPr>
      <w:rFonts w:ascii="Segoe UI" w:eastAsia="MS Mincho" w:hAnsi="Segoe UI" w:cs="Segoe UI"/>
      <w:sz w:val="18"/>
      <w:szCs w:val="18"/>
      <w:lang w:val="pt-BR"/>
    </w:rPr>
  </w:style>
  <w:style w:type="paragraph" w:customStyle="1" w:styleId="t50">
    <w:name w:val="t50"/>
    <w:basedOn w:val="Normal"/>
    <w:rsid w:val="00B5359E"/>
    <w:pPr>
      <w:widowControl w:val="0"/>
      <w:spacing w:line="240" w:lineRule="atLeast"/>
    </w:pPr>
    <w:rPr>
      <w:rFonts w:ascii="Times New Roman" w:eastAsia="Times New Roman" w:hAnsi="Times New Roman"/>
      <w:snapToGrid w:val="0"/>
      <w:szCs w:val="20"/>
      <w:lang w:eastAsia="pt-BR"/>
    </w:rPr>
  </w:style>
  <w:style w:type="paragraph" w:styleId="Textodenotaderodap">
    <w:name w:val="footnote text"/>
    <w:basedOn w:val="Normal"/>
    <w:link w:val="TextodenotaderodapChar"/>
    <w:rsid w:val="00B5359E"/>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B5359E"/>
    <w:rPr>
      <w:rFonts w:ascii="Times New Roman" w:eastAsia="Times New Roman" w:hAnsi="Times New Roman" w:cs="Times New Roman"/>
      <w:sz w:val="20"/>
      <w:szCs w:val="20"/>
      <w:lang w:val="pt-BR" w:eastAsia="pt-BR"/>
    </w:rPr>
  </w:style>
  <w:style w:type="character" w:styleId="Refdenotaderodap">
    <w:name w:val="footnote reference"/>
    <w:rsid w:val="00B5359E"/>
    <w:rPr>
      <w:vertAlign w:val="superscript"/>
    </w:rPr>
  </w:style>
  <w:style w:type="character" w:styleId="Hyperlink">
    <w:name w:val="Hyperlink"/>
    <w:uiPriority w:val="99"/>
    <w:unhideWhenUsed/>
    <w:rsid w:val="00B53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E7780-440F-4C2A-B3CD-6E7DAB48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949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Almeida</dc:creator>
  <cp:lastModifiedBy>Gerencia Geral - CAU/PI</cp:lastModifiedBy>
  <cp:revision>2</cp:revision>
  <cp:lastPrinted>2021-01-28T15:24:00Z</cp:lastPrinted>
  <dcterms:created xsi:type="dcterms:W3CDTF">2021-01-28T15:28:00Z</dcterms:created>
  <dcterms:modified xsi:type="dcterms:W3CDTF">2021-01-28T15:28:00Z</dcterms:modified>
</cp:coreProperties>
</file>