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7E52" w14:textId="77777777" w:rsidR="004A0037" w:rsidRPr="006E66EC" w:rsidRDefault="004A0037" w:rsidP="004A0037">
      <w:pPr>
        <w:autoSpaceDE w:val="0"/>
        <w:contextualSpacing/>
        <w:jc w:val="both"/>
      </w:pPr>
      <w:bookmarkStart w:id="0" w:name="_Hlk16497699"/>
    </w:p>
    <w:p w14:paraId="4202D5C6" w14:textId="77777777" w:rsidR="004A0037" w:rsidRPr="006E66EC" w:rsidRDefault="004A0037" w:rsidP="004A0037">
      <w:pPr>
        <w:autoSpaceDE w:val="0"/>
        <w:contextualSpacing/>
        <w:jc w:val="center"/>
        <w:rPr>
          <w:b/>
          <w:bCs/>
        </w:rPr>
      </w:pPr>
      <w:r w:rsidRPr="006E66EC">
        <w:rPr>
          <w:b/>
          <w:bCs/>
        </w:rPr>
        <w:t>ATA DA 1ª REUNIÃO EXTRAORDINÁRIA</w:t>
      </w:r>
    </w:p>
    <w:p w14:paraId="01CFD970" w14:textId="77777777" w:rsidR="004A0037" w:rsidRPr="006E66EC" w:rsidRDefault="004A0037" w:rsidP="004A0037">
      <w:pPr>
        <w:autoSpaceDE w:val="0"/>
        <w:contextualSpacing/>
        <w:jc w:val="center"/>
        <w:rPr>
          <w:b/>
          <w:bCs/>
        </w:rPr>
      </w:pPr>
      <w:r w:rsidRPr="006E66EC">
        <w:rPr>
          <w:b/>
          <w:bCs/>
        </w:rPr>
        <w:t>COMISSÃO ESPECIAL DE POLÍTICA URBANA E AMBIENTAL DO CAU-PI – CPUA-CAU/PI</w:t>
      </w:r>
    </w:p>
    <w:p w14:paraId="1DD53C43" w14:textId="77777777" w:rsidR="004A0037" w:rsidRPr="006E66EC" w:rsidRDefault="004A0037" w:rsidP="004A0037">
      <w:pPr>
        <w:pStyle w:val="NormalWeb"/>
        <w:suppressLineNumbers/>
        <w:spacing w:beforeLines="0" w:afterLines="0"/>
        <w:contextualSpacing/>
        <w:jc w:val="center"/>
        <w:rPr>
          <w:rFonts w:ascii="Arial" w:hAnsi="Arial" w:cs="Arial"/>
          <w:b/>
          <w:sz w:val="22"/>
          <w:szCs w:val="22"/>
        </w:rPr>
      </w:pPr>
      <w:r w:rsidRPr="006E66EC">
        <w:rPr>
          <w:rFonts w:ascii="Arial" w:hAnsi="Arial" w:cs="Arial"/>
          <w:b/>
          <w:sz w:val="22"/>
          <w:szCs w:val="22"/>
        </w:rPr>
        <w:t>DATA: 09 DE DEZEMBRO DE 2021</w:t>
      </w:r>
    </w:p>
    <w:p w14:paraId="18758E04" w14:textId="77777777" w:rsidR="004A0037" w:rsidRPr="006E66EC" w:rsidRDefault="004A0037" w:rsidP="004A0037">
      <w:pPr>
        <w:pStyle w:val="NormalWeb"/>
        <w:suppressLineNumbers/>
        <w:spacing w:beforeLines="0" w:afterLines="0"/>
        <w:contextualSpacing/>
        <w:jc w:val="center"/>
        <w:rPr>
          <w:rFonts w:ascii="Arial" w:hAnsi="Arial" w:cs="Arial"/>
          <w:b/>
          <w:sz w:val="22"/>
          <w:szCs w:val="22"/>
        </w:rPr>
      </w:pPr>
      <w:r w:rsidRPr="006E66EC">
        <w:rPr>
          <w:rFonts w:ascii="Arial" w:hAnsi="Arial" w:cs="Arial"/>
          <w:b/>
          <w:sz w:val="22"/>
          <w:szCs w:val="22"/>
        </w:rPr>
        <w:t>LOCAL: SEDE DO CAU/PI</w:t>
      </w:r>
    </w:p>
    <w:p w14:paraId="70D5F85B" w14:textId="77777777" w:rsidR="004A0037" w:rsidRPr="006E66EC" w:rsidRDefault="004A0037" w:rsidP="004A0037">
      <w:pPr>
        <w:pStyle w:val="NormalWeb"/>
        <w:suppressLineNumbers/>
        <w:spacing w:beforeLines="0" w:afterLines="0"/>
        <w:contextualSpacing/>
        <w:jc w:val="center"/>
        <w:rPr>
          <w:rFonts w:ascii="Arial" w:hAnsi="Arial" w:cs="Arial"/>
          <w:b/>
          <w:sz w:val="22"/>
          <w:szCs w:val="22"/>
        </w:rPr>
      </w:pPr>
      <w:r w:rsidRPr="006E66EC">
        <w:rPr>
          <w:rFonts w:ascii="Arial" w:hAnsi="Arial" w:cs="Arial"/>
          <w:b/>
          <w:sz w:val="22"/>
          <w:szCs w:val="22"/>
        </w:rPr>
        <w:t>ENDEREÇO: RUA AREOLINO DE ABREU, Nº 2103, CENTRO</w:t>
      </w:r>
    </w:p>
    <w:p w14:paraId="5BA5B125" w14:textId="77777777" w:rsidR="004A0037" w:rsidRPr="006E66EC" w:rsidRDefault="004A0037" w:rsidP="004A0037">
      <w:pPr>
        <w:autoSpaceDE w:val="0"/>
        <w:contextualSpacing/>
        <w:jc w:val="center"/>
        <w:rPr>
          <w:b/>
          <w:bCs/>
        </w:rPr>
      </w:pPr>
      <w:r w:rsidRPr="006E66EC">
        <w:rPr>
          <w:b/>
        </w:rPr>
        <w:t>ATA DA SESSÃO</w:t>
      </w:r>
    </w:p>
    <w:p w14:paraId="7E89BC78" w14:textId="77777777" w:rsidR="004A0037" w:rsidRPr="006E66EC" w:rsidRDefault="004A0037" w:rsidP="004A0037">
      <w:pPr>
        <w:autoSpaceDE w:val="0"/>
        <w:contextualSpacing/>
        <w:jc w:val="center"/>
        <w:rPr>
          <w:b/>
          <w:bCs/>
        </w:rPr>
      </w:pPr>
      <w:r w:rsidRPr="006E66EC">
        <w:rPr>
          <w:b/>
          <w:bCs/>
        </w:rPr>
        <w:t>CHAMADA PÚBLICA Nº 001/2021 - ATHIS</w:t>
      </w:r>
    </w:p>
    <w:p w14:paraId="0510343E" w14:textId="77777777" w:rsidR="004A0037" w:rsidRPr="006E66EC" w:rsidRDefault="004A0037" w:rsidP="004A0037">
      <w:pPr>
        <w:autoSpaceDE w:val="0"/>
        <w:contextualSpacing/>
        <w:jc w:val="both"/>
        <w:rPr>
          <w:b/>
          <w:bCs/>
        </w:rPr>
      </w:pPr>
    </w:p>
    <w:p w14:paraId="59B0F0AF" w14:textId="77777777" w:rsidR="004A0037" w:rsidRPr="006E66EC" w:rsidRDefault="004A0037" w:rsidP="004A0037">
      <w:pPr>
        <w:autoSpaceDE w:val="0"/>
        <w:contextualSpacing/>
        <w:jc w:val="both"/>
        <w:rPr>
          <w:b/>
          <w:bCs/>
        </w:rPr>
      </w:pPr>
      <w:r w:rsidRPr="006E66EC">
        <w:rPr>
          <w:b/>
          <w:bCs/>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4A0037" w:rsidRPr="006E66EC" w14:paraId="64791171" w14:textId="77777777" w:rsidTr="00B11406">
        <w:tc>
          <w:tcPr>
            <w:tcW w:w="9356" w:type="dxa"/>
            <w:tcBorders>
              <w:top w:val="single" w:sz="1" w:space="0" w:color="000000"/>
              <w:left w:val="single" w:sz="1" w:space="0" w:color="000000"/>
              <w:bottom w:val="single" w:sz="1" w:space="0" w:color="000000"/>
              <w:right w:val="single" w:sz="1" w:space="0" w:color="000000"/>
            </w:tcBorders>
            <w:shd w:val="clear" w:color="auto" w:fill="auto"/>
          </w:tcPr>
          <w:p w14:paraId="740E5252" w14:textId="77777777" w:rsidR="004A0037" w:rsidRPr="006E66EC" w:rsidRDefault="004A0037" w:rsidP="00B11406">
            <w:pPr>
              <w:pStyle w:val="Default"/>
              <w:contextualSpacing/>
              <w:jc w:val="center"/>
              <w:rPr>
                <w:sz w:val="22"/>
                <w:szCs w:val="22"/>
              </w:rPr>
            </w:pPr>
            <w:r w:rsidRPr="006E66EC">
              <w:rPr>
                <w:rFonts w:eastAsia="Arial"/>
                <w:b/>
                <w:bCs/>
                <w:sz w:val="22"/>
                <w:szCs w:val="22"/>
              </w:rPr>
              <w:t>OBJETO</w:t>
            </w:r>
            <w:r w:rsidRPr="006E66EC">
              <w:rPr>
                <w:rFonts w:eastAsia="Arial"/>
                <w:sz w:val="22"/>
                <w:szCs w:val="22"/>
              </w:rPr>
              <w:t xml:space="preserve">: </w:t>
            </w:r>
            <w:r w:rsidRPr="006E66EC">
              <w:rPr>
                <w:sz w:val="22"/>
                <w:szCs w:val="22"/>
              </w:rPr>
              <w:t xml:space="preserve">REALIZAÇÃO DA ANÁLISE DE DOCUMENTAÇÃO E AVALIAÇÃO DOS INTERESSADOS PARA A SELEÇÃO </w:t>
            </w:r>
            <w:bookmarkStart w:id="1" w:name="_Hlk89953115"/>
            <w:r w:rsidRPr="006E66EC">
              <w:rPr>
                <w:sz w:val="22"/>
                <w:szCs w:val="22"/>
              </w:rPr>
              <w:t>DESTINADA A REALIZAÇÃO DE PROJETOS TÉCNICOS DE ARQUITETURA NA MODALIDADE DE ASSISTÊNCIA TÉCNICA PARA HABITAÇÃO DE INTERESSE SOCIAL EM TERESINA</w:t>
            </w:r>
            <w:bookmarkEnd w:id="1"/>
          </w:p>
        </w:tc>
      </w:tr>
    </w:tbl>
    <w:p w14:paraId="139F0D6C" w14:textId="77777777" w:rsidR="004A0037" w:rsidRPr="006E66EC" w:rsidRDefault="004A0037" w:rsidP="004A0037">
      <w:pPr>
        <w:tabs>
          <w:tab w:val="left" w:pos="4217"/>
        </w:tabs>
        <w:autoSpaceDE w:val="0"/>
        <w:contextualSpacing/>
        <w:jc w:val="both"/>
      </w:pPr>
      <w:bookmarkStart w:id="2" w:name="_Hlk16512668"/>
      <w:r w:rsidRPr="006E66EC">
        <w:tab/>
      </w:r>
    </w:p>
    <w:bookmarkEnd w:id="2"/>
    <w:p w14:paraId="57D294E4" w14:textId="77777777" w:rsidR="004A0037" w:rsidRPr="006E66EC" w:rsidRDefault="004A0037" w:rsidP="004A0037">
      <w:pPr>
        <w:autoSpaceDE w:val="0"/>
        <w:spacing w:before="120" w:after="120"/>
        <w:contextualSpacing/>
        <w:jc w:val="both"/>
      </w:pPr>
      <w:r w:rsidRPr="006E66EC">
        <w:t>Aos nove dia</w:t>
      </w:r>
      <w:r>
        <w:t>s</w:t>
      </w:r>
      <w:r w:rsidRPr="006E66EC">
        <w:t xml:space="preserve"> do mês de dezembro do ano de dois mil e vinte e um,</w:t>
      </w:r>
      <w:r>
        <w:t xml:space="preserve"> às 14 horas,</w:t>
      </w:r>
      <w:r w:rsidRPr="006E66EC">
        <w:t xml:space="preserve"> na sede do CAU/PI na Rua </w:t>
      </w:r>
      <w:proofErr w:type="spellStart"/>
      <w:r w:rsidRPr="006E66EC">
        <w:t>Areolino</w:t>
      </w:r>
      <w:proofErr w:type="spellEnd"/>
      <w:r w:rsidRPr="006E66EC">
        <w:t xml:space="preserve"> de Abreu, nº 2103, Bairro Centro, em Teresina/PI, presentes os membros da Comissão Especial de Política Urbana e Ambiental do CAU-PI – CPUA-CAU/PI, sob a coordenação da </w:t>
      </w:r>
      <w:r w:rsidRPr="00571CEE">
        <w:rPr>
          <w:b/>
          <w:bCs/>
        </w:rPr>
        <w:t>Conselheira Patrícia Mendes dos Santos</w:t>
      </w:r>
      <w:r w:rsidRPr="00571CEE">
        <w:t xml:space="preserve">, estando presentes os </w:t>
      </w:r>
      <w:r w:rsidRPr="00571CEE">
        <w:rPr>
          <w:b/>
          <w:bCs/>
        </w:rPr>
        <w:t xml:space="preserve">Conselheiros, Adriana Rodrigues Araújo e </w:t>
      </w:r>
      <w:proofErr w:type="spellStart"/>
      <w:r w:rsidRPr="00571CEE">
        <w:rPr>
          <w:b/>
          <w:bCs/>
        </w:rPr>
        <w:t>Rannieri</w:t>
      </w:r>
      <w:proofErr w:type="spellEnd"/>
      <w:r w:rsidRPr="00571CEE">
        <w:rPr>
          <w:b/>
          <w:bCs/>
        </w:rPr>
        <w:t xml:space="preserve"> Sousa </w:t>
      </w:r>
      <w:proofErr w:type="spellStart"/>
      <w:r w:rsidRPr="00571CEE">
        <w:rPr>
          <w:b/>
          <w:bCs/>
        </w:rPr>
        <w:t>Pierotti</w:t>
      </w:r>
      <w:proofErr w:type="spellEnd"/>
      <w:r w:rsidRPr="006E66EC">
        <w:rPr>
          <w:b/>
          <w:bCs/>
        </w:rPr>
        <w:t xml:space="preserve">, </w:t>
      </w:r>
      <w:r>
        <w:rPr>
          <w:b/>
          <w:bCs/>
        </w:rPr>
        <w:t xml:space="preserve">presente, também, o Arq. e Urbanista Anderson Mourão, que auxiliará a Comissão na análise técnica, e o Advogado do Conselho, Diego Alencar da Silveira, designado para auxiliar juridicamente a comissão, </w:t>
      </w:r>
      <w:r w:rsidRPr="006E66EC">
        <w:t>foi instalada a sessão para realização da análise de documentação e avaliação dos interessados para a seleção destinada a realização de projetos técnicos de arquitetura na modalidade de assistência técnica para habitação de interesse social em Teresina, decorrente da Chamada Pública nº 01/2021 do CAU/PI.</w:t>
      </w:r>
    </w:p>
    <w:p w14:paraId="44A6D28F" w14:textId="77777777" w:rsidR="004A0037" w:rsidRDefault="004A0037" w:rsidP="004A0037">
      <w:pPr>
        <w:autoSpaceDE w:val="0"/>
        <w:spacing w:before="120" w:after="120"/>
        <w:contextualSpacing/>
        <w:jc w:val="both"/>
      </w:pPr>
    </w:p>
    <w:p w14:paraId="4EE888B9" w14:textId="77777777" w:rsidR="004A0037" w:rsidRPr="006E66EC" w:rsidRDefault="004A0037" w:rsidP="004A0037">
      <w:pPr>
        <w:autoSpaceDE w:val="0"/>
        <w:spacing w:before="120" w:after="120"/>
        <w:contextualSpacing/>
        <w:jc w:val="both"/>
      </w:pPr>
      <w:r w:rsidRPr="006E66EC">
        <w:t>Os interessados, inscritos a seguir encaminharam sua documentação no prazo, passando-se à seguinte análise quando à documentação de inscrição dos interessados (conforme fichas de análise e avaliação em anexo):</w:t>
      </w:r>
    </w:p>
    <w:p w14:paraId="49D1F3B4" w14:textId="77777777" w:rsidR="004A0037" w:rsidRPr="006E66EC" w:rsidRDefault="004A0037" w:rsidP="004A0037">
      <w:pPr>
        <w:autoSpaceDE w:val="0"/>
        <w:spacing w:before="120" w:after="120"/>
        <w:ind w:firstLine="567"/>
        <w:contextualSpacing/>
        <w:jc w:val="both"/>
        <w:rPr>
          <w:b/>
          <w:bCs/>
        </w:rPr>
      </w:pPr>
      <w:r w:rsidRPr="006E66EC">
        <w:rPr>
          <w:b/>
          <w:bCs/>
        </w:rPr>
        <w:t>APRESENTARAM DOCUMENTAÇÃO DE INSCRIÇÃO CONFORME O EDITAL:</w:t>
      </w:r>
    </w:p>
    <w:p w14:paraId="167F19B5" w14:textId="77777777" w:rsidR="004A0037" w:rsidRPr="006E66EC" w:rsidRDefault="004A0037" w:rsidP="004A0037">
      <w:pPr>
        <w:autoSpaceDE w:val="0"/>
        <w:spacing w:before="120" w:after="120"/>
        <w:ind w:left="993"/>
        <w:contextualSpacing/>
        <w:jc w:val="both"/>
      </w:pPr>
      <w:bookmarkStart w:id="3" w:name="_Hlk89953175"/>
      <w:r w:rsidRPr="006E66EC">
        <w:t>Ambiência Arquitetura e LTDA – EPP – CNPJ 09.347.358/0001-60;</w:t>
      </w:r>
    </w:p>
    <w:p w14:paraId="2509FC03" w14:textId="77777777" w:rsidR="004A0037" w:rsidRPr="006E66EC" w:rsidRDefault="004A0037" w:rsidP="004A0037">
      <w:pPr>
        <w:autoSpaceDE w:val="0"/>
        <w:spacing w:before="120" w:after="120"/>
        <w:ind w:left="993"/>
        <w:contextualSpacing/>
        <w:jc w:val="both"/>
      </w:pPr>
      <w:r w:rsidRPr="006E66EC">
        <w:t>Ana Lúcia Alves do Nascimento Odorico – CPF 876.141.203-10;</w:t>
      </w:r>
    </w:p>
    <w:p w14:paraId="0B15CEF8" w14:textId="77777777" w:rsidR="004A0037" w:rsidRPr="006E66EC" w:rsidRDefault="004A0037" w:rsidP="004A0037">
      <w:pPr>
        <w:autoSpaceDE w:val="0"/>
        <w:spacing w:before="120" w:after="120"/>
        <w:ind w:left="993"/>
        <w:contextualSpacing/>
        <w:jc w:val="both"/>
      </w:pPr>
      <w:r w:rsidRPr="006E66EC">
        <w:t>Ricardo Dias Interiores E Arquitetura LTDA – CNPJ 04.965.775/0001-52;</w:t>
      </w:r>
    </w:p>
    <w:p w14:paraId="5EB1A555" w14:textId="77777777" w:rsidR="004A0037" w:rsidRPr="006E66EC" w:rsidRDefault="004A0037" w:rsidP="004A0037">
      <w:pPr>
        <w:autoSpaceDE w:val="0"/>
        <w:spacing w:before="120" w:after="120"/>
        <w:ind w:left="993"/>
        <w:contextualSpacing/>
        <w:jc w:val="both"/>
      </w:pPr>
      <w:r w:rsidRPr="006E66EC">
        <w:t>Juliana Martins de Oliveira – CPF 059.325.103-23;</w:t>
      </w:r>
    </w:p>
    <w:p w14:paraId="60209248" w14:textId="77777777" w:rsidR="004A0037" w:rsidRDefault="004A0037" w:rsidP="004A0037">
      <w:pPr>
        <w:autoSpaceDE w:val="0"/>
        <w:spacing w:before="120" w:after="120"/>
        <w:ind w:left="993"/>
        <w:contextualSpacing/>
        <w:jc w:val="both"/>
      </w:pPr>
      <w:r w:rsidRPr="006E66EC">
        <w:t>Cintia Nogueira de Carvalho – CPF 033.156.673-73;</w:t>
      </w:r>
    </w:p>
    <w:p w14:paraId="5C98BD47" w14:textId="77777777" w:rsidR="004A0037" w:rsidRPr="006E66EC" w:rsidRDefault="004A0037" w:rsidP="004A0037">
      <w:pPr>
        <w:autoSpaceDE w:val="0"/>
        <w:spacing w:before="120" w:after="120"/>
        <w:ind w:left="993"/>
        <w:contextualSpacing/>
        <w:jc w:val="both"/>
      </w:pPr>
      <w:r>
        <w:t>Cintia Maria Duarte Amorim – CPF 066.853.463-02.</w:t>
      </w:r>
    </w:p>
    <w:bookmarkEnd w:id="3"/>
    <w:p w14:paraId="6AA246EC" w14:textId="77777777" w:rsidR="004A0037" w:rsidRPr="006E66EC" w:rsidRDefault="004A0037" w:rsidP="004A0037">
      <w:pPr>
        <w:autoSpaceDE w:val="0"/>
        <w:spacing w:before="120" w:after="120"/>
        <w:ind w:left="567"/>
        <w:contextualSpacing/>
        <w:jc w:val="both"/>
      </w:pPr>
    </w:p>
    <w:p w14:paraId="6E87CEC8" w14:textId="77777777" w:rsidR="004A0037" w:rsidRPr="006E66EC" w:rsidRDefault="004A0037" w:rsidP="004A0037">
      <w:pPr>
        <w:autoSpaceDE w:val="0"/>
        <w:spacing w:before="120" w:after="120"/>
        <w:ind w:left="567"/>
        <w:contextualSpacing/>
        <w:jc w:val="both"/>
        <w:rPr>
          <w:b/>
          <w:bCs/>
        </w:rPr>
      </w:pPr>
      <w:r w:rsidRPr="006E66EC">
        <w:rPr>
          <w:b/>
          <w:bCs/>
        </w:rPr>
        <w:t>DEIXARAM DE APRESENTAR DOCUMENTOS OU APRESENTARAM COM AS SEGUINTES PENDÊNCIAS:</w:t>
      </w:r>
    </w:p>
    <w:p w14:paraId="6B14C2F1" w14:textId="77777777" w:rsidR="004A0037" w:rsidRPr="006E66EC" w:rsidRDefault="004A0037" w:rsidP="004A0037">
      <w:pPr>
        <w:autoSpaceDE w:val="0"/>
        <w:spacing w:before="120" w:after="120"/>
        <w:ind w:left="993"/>
        <w:contextualSpacing/>
        <w:jc w:val="both"/>
      </w:pPr>
      <w:r w:rsidRPr="006E66EC">
        <w:t xml:space="preserve">Laís Nunes de Araújo Costa Moura – CPF 007.283.323-88: </w:t>
      </w:r>
      <w:r w:rsidRPr="006E66EC">
        <w:rPr>
          <w:b/>
          <w:bCs/>
        </w:rPr>
        <w:t>CRQ com validade vencida</w:t>
      </w:r>
      <w:r w:rsidRPr="006E66EC">
        <w:t>;</w:t>
      </w:r>
    </w:p>
    <w:p w14:paraId="16879429" w14:textId="77777777" w:rsidR="004A0037" w:rsidRPr="006E66EC" w:rsidRDefault="004A0037" w:rsidP="004A0037">
      <w:pPr>
        <w:autoSpaceDE w:val="0"/>
        <w:spacing w:before="120" w:after="120"/>
        <w:ind w:left="993"/>
        <w:contextualSpacing/>
        <w:jc w:val="both"/>
      </w:pPr>
      <w:bookmarkStart w:id="4" w:name="_Hlk89947304"/>
      <w:bookmarkStart w:id="5" w:name="_Hlk89953243"/>
      <w:r w:rsidRPr="006E66EC">
        <w:t>Marina Brito de Oliveira Marques</w:t>
      </w:r>
      <w:bookmarkEnd w:id="4"/>
      <w:r w:rsidRPr="006E66EC">
        <w:t xml:space="preserve"> – CPF 054.230.843-69: </w:t>
      </w:r>
      <w:r w:rsidRPr="006E66EC">
        <w:rPr>
          <w:b/>
          <w:bCs/>
        </w:rPr>
        <w:t xml:space="preserve">Não apresentou: Documento de identidade oficial com foto; não apresentou Comprovante de residência pessoal ou de escritório ou local para atendimento aos moradores </w:t>
      </w:r>
      <w:r w:rsidRPr="006E66EC">
        <w:rPr>
          <w:b/>
          <w:bCs/>
        </w:rPr>
        <w:lastRenderedPageBreak/>
        <w:t>contemplados pelo ATHIS; não apresentou Certidão de Registro e Quitação – CRQ DO CAU, emitida pelo SICCAU, ou similar.</w:t>
      </w:r>
    </w:p>
    <w:p w14:paraId="6A4B9F11" w14:textId="77777777" w:rsidR="004A0037" w:rsidRPr="006E66EC" w:rsidRDefault="004A0037" w:rsidP="004A0037">
      <w:pPr>
        <w:autoSpaceDE w:val="0"/>
        <w:spacing w:before="120" w:after="120"/>
        <w:ind w:left="993"/>
        <w:contextualSpacing/>
        <w:jc w:val="both"/>
      </w:pPr>
      <w:r w:rsidRPr="006E66EC">
        <w:t xml:space="preserve">Isadora Leal da Costa Moreira – CPF 044.121.313-86: </w:t>
      </w:r>
      <w:r w:rsidRPr="006E66EC">
        <w:rPr>
          <w:b/>
          <w:bCs/>
        </w:rPr>
        <w:t>Não apresentou comprovante de residência pessoal ou de escritório ou local para atendimento aos moradores contemplados pelo ATHIS</w:t>
      </w:r>
      <w:r w:rsidRPr="006E66EC">
        <w:t xml:space="preserve">; </w:t>
      </w:r>
      <w:proofErr w:type="gramStart"/>
      <w:r w:rsidRPr="006E66EC">
        <w:rPr>
          <w:b/>
          <w:bCs/>
        </w:rPr>
        <w:t>Não</w:t>
      </w:r>
      <w:proofErr w:type="gramEnd"/>
      <w:r w:rsidRPr="006E66EC">
        <w:rPr>
          <w:b/>
          <w:bCs/>
        </w:rPr>
        <w:t xml:space="preserve"> apresentou CRQ</w:t>
      </w:r>
      <w:r w:rsidRPr="006E66EC">
        <w:t xml:space="preserve">; </w:t>
      </w:r>
      <w:r w:rsidRPr="006E66EC">
        <w:rPr>
          <w:b/>
          <w:bCs/>
        </w:rPr>
        <w:t>Não apresentou nenhuma documentação comprobatória para avaliação e pontuação, tendo encaminhado somente currículo sem as devidas comprovações das atividades indicadas.</w:t>
      </w:r>
      <w:bookmarkEnd w:id="5"/>
    </w:p>
    <w:p w14:paraId="72223586" w14:textId="77777777" w:rsidR="004A0037" w:rsidRDefault="004A0037" w:rsidP="004A0037">
      <w:pPr>
        <w:autoSpaceDE w:val="0"/>
        <w:spacing w:before="120" w:after="120"/>
        <w:contextualSpacing/>
        <w:jc w:val="both"/>
        <w:rPr>
          <w:b/>
        </w:rPr>
      </w:pPr>
    </w:p>
    <w:p w14:paraId="256C5A88" w14:textId="77777777" w:rsidR="004A0037" w:rsidRPr="006E66EC" w:rsidRDefault="004A0037" w:rsidP="004A0037">
      <w:pPr>
        <w:autoSpaceDE w:val="0"/>
        <w:spacing w:before="120" w:after="120"/>
        <w:contextualSpacing/>
        <w:jc w:val="both"/>
        <w:rPr>
          <w:b/>
        </w:rPr>
      </w:pPr>
      <w:r w:rsidRPr="006E66EC">
        <w:rPr>
          <w:b/>
        </w:rPr>
        <w:t>Diante da situação, A CPUA, por unanimidade, considerou:</w:t>
      </w:r>
    </w:p>
    <w:p w14:paraId="48D9C8D4" w14:textId="77777777" w:rsidR="004A0037" w:rsidRPr="006E66EC" w:rsidRDefault="004A0037" w:rsidP="004A0037">
      <w:pPr>
        <w:autoSpaceDE w:val="0"/>
        <w:spacing w:before="120" w:after="120"/>
        <w:ind w:left="720" w:firstLine="720"/>
        <w:contextualSpacing/>
        <w:jc w:val="both"/>
        <w:rPr>
          <w:bCs/>
        </w:rPr>
      </w:pPr>
      <w:r w:rsidRPr="006E66EC">
        <w:rPr>
          <w:bCs/>
        </w:rPr>
        <w:t xml:space="preserve">A apresentação de CRQ vencida não inabilita a participante Laís Nunes de Araújo Costa Moura, posto que pode ser verificada a regularidade de sua inscrição perante o Conselho, </w:t>
      </w:r>
      <w:bookmarkStart w:id="6" w:name="_Hlk89947206"/>
      <w:r w:rsidRPr="006E66EC">
        <w:rPr>
          <w:bCs/>
        </w:rPr>
        <w:t>tendo sido verificada ausência de pendências financeiras e regularidade de inscrição</w:t>
      </w:r>
      <w:bookmarkEnd w:id="6"/>
      <w:r w:rsidRPr="006E66EC">
        <w:rPr>
          <w:bCs/>
        </w:rPr>
        <w:t>;</w:t>
      </w:r>
    </w:p>
    <w:p w14:paraId="65FA5A69" w14:textId="77777777" w:rsidR="004A0037" w:rsidRPr="006E66EC" w:rsidRDefault="004A0037" w:rsidP="004A0037">
      <w:pPr>
        <w:autoSpaceDE w:val="0"/>
        <w:spacing w:before="120" w:after="120"/>
        <w:ind w:left="720" w:firstLine="720"/>
        <w:contextualSpacing/>
        <w:jc w:val="both"/>
        <w:rPr>
          <w:bCs/>
        </w:rPr>
      </w:pPr>
      <w:r w:rsidRPr="006E66EC">
        <w:rPr>
          <w:bCs/>
        </w:rPr>
        <w:t xml:space="preserve">A ausência de CRQ não inabilita a participante Isadora Leal da Costa Moreira, tendo sido verificada ausência de pendências financeiras e regularidade de inscrição. </w:t>
      </w:r>
      <w:r w:rsidRPr="006E66EC">
        <w:rPr>
          <w:b/>
        </w:rPr>
        <w:t>Mas a ausência de indicação e comprovação de endereço pessoal ou de escritório para atendimento é exigência do Edital no item 4.4., bem como a ausência documentos comprobatórios para avaliação e atribuição de pontuação são impeditivos para a participação da mesma neste certame.</w:t>
      </w:r>
    </w:p>
    <w:p w14:paraId="506B4F7A" w14:textId="77777777" w:rsidR="004A0037" w:rsidRPr="006E66EC" w:rsidRDefault="004A0037" w:rsidP="004A0037">
      <w:pPr>
        <w:autoSpaceDE w:val="0"/>
        <w:spacing w:before="120" w:after="120"/>
        <w:ind w:left="720" w:firstLine="720"/>
        <w:contextualSpacing/>
        <w:jc w:val="both"/>
        <w:rPr>
          <w:b/>
        </w:rPr>
      </w:pPr>
      <w:r w:rsidRPr="006E66EC">
        <w:rPr>
          <w:bCs/>
        </w:rPr>
        <w:t xml:space="preserve">A ausência de CRQ não inabilita a participante Marina Brito de Oliveira Marques, tendo sido verificada ausência de pendências financeiras e regularidade de inscrição. </w:t>
      </w:r>
      <w:r w:rsidRPr="006E66EC">
        <w:rPr>
          <w:b/>
        </w:rPr>
        <w:t>Mas a ausência de Documento de identidade oficial com foto e ausência de Comprovante de residência pessoal ou de escritório ou local para atendimento aos moradores contemplados pelo ATHIS, que são exigências do edital para inscrição do interessado, são impeditivos da participação no certame</w:t>
      </w:r>
      <w:r w:rsidRPr="006E66EC">
        <w:rPr>
          <w:bCs/>
        </w:rPr>
        <w:t>;</w:t>
      </w:r>
    </w:p>
    <w:p w14:paraId="3FD4D349" w14:textId="77777777" w:rsidR="004A0037" w:rsidRDefault="004A0037" w:rsidP="004A0037">
      <w:pPr>
        <w:autoSpaceDE w:val="0"/>
        <w:spacing w:before="120" w:after="120"/>
        <w:contextualSpacing/>
        <w:jc w:val="both"/>
        <w:rPr>
          <w:b/>
        </w:rPr>
      </w:pPr>
    </w:p>
    <w:p w14:paraId="62BA7ACC" w14:textId="77777777" w:rsidR="004A0037" w:rsidRPr="006E66EC" w:rsidRDefault="004A0037" w:rsidP="004A0037">
      <w:pPr>
        <w:autoSpaceDE w:val="0"/>
        <w:spacing w:before="120" w:after="120"/>
        <w:contextualSpacing/>
        <w:jc w:val="both"/>
        <w:rPr>
          <w:b/>
        </w:rPr>
      </w:pPr>
      <w:r w:rsidRPr="006E66EC">
        <w:rPr>
          <w:b/>
        </w:rPr>
        <w:t>Assim, foram considerados habilitados e aptos para avaliação os seguintes:</w:t>
      </w:r>
    </w:p>
    <w:p w14:paraId="2705D7CD" w14:textId="77777777" w:rsidR="004A0037" w:rsidRPr="006E66EC" w:rsidRDefault="004A0037" w:rsidP="004A0037">
      <w:pPr>
        <w:autoSpaceDE w:val="0"/>
        <w:spacing w:before="120" w:after="120"/>
        <w:ind w:left="993"/>
        <w:contextualSpacing/>
        <w:jc w:val="both"/>
        <w:rPr>
          <w:bCs/>
        </w:rPr>
      </w:pPr>
      <w:r w:rsidRPr="006E66EC">
        <w:rPr>
          <w:bCs/>
        </w:rPr>
        <w:t xml:space="preserve">Ambiência Arquitetura e LTDA – EPP – CNPJ 09.347.358/0001-60; </w:t>
      </w:r>
    </w:p>
    <w:p w14:paraId="26349855" w14:textId="77777777" w:rsidR="004A0037" w:rsidRPr="006E66EC" w:rsidRDefault="004A0037" w:rsidP="004A0037">
      <w:pPr>
        <w:autoSpaceDE w:val="0"/>
        <w:spacing w:before="120" w:after="120"/>
        <w:ind w:left="993"/>
        <w:contextualSpacing/>
        <w:jc w:val="both"/>
        <w:rPr>
          <w:bCs/>
        </w:rPr>
      </w:pPr>
      <w:r w:rsidRPr="006E66EC">
        <w:rPr>
          <w:bCs/>
        </w:rPr>
        <w:t xml:space="preserve">Ana Lúcia Alves do Nascimento Odorico – CPF 876.141.203-10; </w:t>
      </w:r>
    </w:p>
    <w:p w14:paraId="4AC4CBF2" w14:textId="77777777" w:rsidR="004A0037" w:rsidRPr="006E66EC" w:rsidRDefault="004A0037" w:rsidP="004A0037">
      <w:pPr>
        <w:autoSpaceDE w:val="0"/>
        <w:spacing w:before="120" w:after="120"/>
        <w:ind w:left="993"/>
        <w:contextualSpacing/>
        <w:jc w:val="both"/>
        <w:rPr>
          <w:bCs/>
        </w:rPr>
      </w:pPr>
      <w:r w:rsidRPr="006E66EC">
        <w:rPr>
          <w:bCs/>
        </w:rPr>
        <w:t xml:space="preserve">Ricardo Dias Interiores E Arquitetura LTDA – CNPJ 04.965.775/0001-52; </w:t>
      </w:r>
    </w:p>
    <w:p w14:paraId="7AD0DF4C" w14:textId="77777777" w:rsidR="004A0037" w:rsidRPr="006E66EC" w:rsidRDefault="004A0037" w:rsidP="004A0037">
      <w:pPr>
        <w:autoSpaceDE w:val="0"/>
        <w:spacing w:before="120" w:after="120"/>
        <w:ind w:left="993"/>
        <w:contextualSpacing/>
        <w:jc w:val="both"/>
        <w:rPr>
          <w:bCs/>
        </w:rPr>
      </w:pPr>
      <w:r w:rsidRPr="006E66EC">
        <w:rPr>
          <w:bCs/>
        </w:rPr>
        <w:t xml:space="preserve">Juliana Martins de Oliveira – CPF 059.325.103-23; </w:t>
      </w:r>
    </w:p>
    <w:p w14:paraId="3A136564" w14:textId="77777777" w:rsidR="004A0037" w:rsidRPr="006E66EC" w:rsidRDefault="004A0037" w:rsidP="004A0037">
      <w:pPr>
        <w:autoSpaceDE w:val="0"/>
        <w:spacing w:before="120" w:after="120"/>
        <w:ind w:left="993"/>
        <w:contextualSpacing/>
        <w:jc w:val="both"/>
        <w:rPr>
          <w:bCs/>
        </w:rPr>
      </w:pPr>
      <w:r w:rsidRPr="006E66EC">
        <w:rPr>
          <w:bCs/>
        </w:rPr>
        <w:t xml:space="preserve">Laís Nunes de Araújo Costa Moura – CPF 007.283.323-88; </w:t>
      </w:r>
    </w:p>
    <w:p w14:paraId="15256DB2" w14:textId="77777777" w:rsidR="004A0037" w:rsidRPr="006E66EC" w:rsidRDefault="004A0037" w:rsidP="004A0037">
      <w:pPr>
        <w:autoSpaceDE w:val="0"/>
        <w:spacing w:before="120" w:after="120"/>
        <w:ind w:left="993"/>
        <w:contextualSpacing/>
        <w:jc w:val="both"/>
        <w:rPr>
          <w:bCs/>
        </w:rPr>
      </w:pPr>
      <w:r w:rsidRPr="006E66EC">
        <w:rPr>
          <w:bCs/>
        </w:rPr>
        <w:t xml:space="preserve">Juliana Martins de Oliveira – CPF 059.325.103-23; </w:t>
      </w:r>
    </w:p>
    <w:p w14:paraId="57EDFA43" w14:textId="77777777" w:rsidR="004A0037" w:rsidRPr="006E66EC" w:rsidRDefault="004A0037" w:rsidP="004A0037">
      <w:pPr>
        <w:autoSpaceDE w:val="0"/>
        <w:spacing w:before="120" w:after="120"/>
        <w:ind w:left="993"/>
        <w:contextualSpacing/>
        <w:jc w:val="both"/>
        <w:rPr>
          <w:bCs/>
        </w:rPr>
      </w:pPr>
      <w:r w:rsidRPr="006E66EC">
        <w:rPr>
          <w:bCs/>
        </w:rPr>
        <w:t>Cintia Nogueira de Carvalho – CPF 033.156.673-73.</w:t>
      </w:r>
    </w:p>
    <w:p w14:paraId="5FA6C9CF" w14:textId="77777777" w:rsidR="004A0037" w:rsidRDefault="004A0037" w:rsidP="004A0037">
      <w:pPr>
        <w:autoSpaceDE w:val="0"/>
        <w:spacing w:before="120" w:after="120"/>
        <w:contextualSpacing/>
        <w:jc w:val="both"/>
      </w:pPr>
    </w:p>
    <w:p w14:paraId="1C98F280" w14:textId="77777777" w:rsidR="004A0037" w:rsidRPr="006E66EC" w:rsidRDefault="004A0037" w:rsidP="004A0037">
      <w:pPr>
        <w:autoSpaceDE w:val="0"/>
        <w:spacing w:before="120" w:after="120"/>
        <w:contextualSpacing/>
        <w:jc w:val="both"/>
      </w:pPr>
      <w:r w:rsidRPr="006E66EC">
        <w:t>Em continuidade, realizou-se a avaliação dos documentos apresentados pelos interessados, conforme ficha de avaliação em anexo, tendo sido atribuídas as seguintes pontuações:</w:t>
      </w:r>
    </w:p>
    <w:p w14:paraId="329BEC59"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bookmarkStart w:id="7" w:name="_Hlk89954352"/>
      <w:r w:rsidRPr="00D630B1">
        <w:rPr>
          <w:rFonts w:ascii="Arial" w:eastAsia="Arial" w:hAnsi="Arial" w:cs="Arial"/>
          <w:sz w:val="22"/>
          <w:szCs w:val="22"/>
        </w:rPr>
        <w:t>Ambiência Arquitetura e LTDA – EPP – CNPJ 09.347.358/0001-60</w:t>
      </w:r>
      <w:bookmarkEnd w:id="7"/>
      <w:r w:rsidRPr="00D630B1">
        <w:rPr>
          <w:rFonts w:ascii="Arial" w:eastAsia="Arial" w:hAnsi="Arial" w:cs="Arial"/>
          <w:sz w:val="22"/>
          <w:szCs w:val="22"/>
        </w:rPr>
        <w:t>: .....................</w:t>
      </w:r>
      <w:r w:rsidRPr="00D630B1">
        <w:rPr>
          <w:rFonts w:ascii="Arial" w:eastAsia="Arial" w:hAnsi="Arial" w:cs="Arial"/>
          <w:b/>
          <w:bCs/>
          <w:sz w:val="22"/>
          <w:szCs w:val="22"/>
        </w:rPr>
        <w:t>0,00</w:t>
      </w:r>
      <w:r w:rsidRPr="00D630B1">
        <w:rPr>
          <w:rFonts w:ascii="Arial" w:eastAsia="Arial" w:hAnsi="Arial" w:cs="Arial"/>
          <w:sz w:val="22"/>
          <w:szCs w:val="22"/>
        </w:rPr>
        <w:t xml:space="preserve"> </w:t>
      </w:r>
    </w:p>
    <w:p w14:paraId="22C6CFA0"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Ana Lúcia Alves do Nascimento Odorico – CPF 876.141.203-10: .........................</w:t>
      </w:r>
      <w:r>
        <w:rPr>
          <w:rFonts w:ascii="Arial" w:eastAsia="Arial" w:hAnsi="Arial" w:cs="Arial"/>
          <w:sz w:val="22"/>
          <w:szCs w:val="22"/>
        </w:rPr>
        <w:t>.</w:t>
      </w:r>
      <w:r w:rsidRPr="00D630B1">
        <w:rPr>
          <w:rFonts w:ascii="Arial" w:eastAsia="Arial" w:hAnsi="Arial" w:cs="Arial"/>
          <w:b/>
          <w:bCs/>
          <w:sz w:val="22"/>
          <w:szCs w:val="22"/>
        </w:rPr>
        <w:t>0,90</w:t>
      </w:r>
    </w:p>
    <w:p w14:paraId="4017F6EE"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Ricardo Dias Interiores E Arquitetura LTDA – CNPJ 04.965.775/0001-52: ............</w:t>
      </w:r>
      <w:r w:rsidRPr="00D630B1">
        <w:rPr>
          <w:rFonts w:ascii="Arial" w:eastAsia="Arial" w:hAnsi="Arial" w:cs="Arial"/>
          <w:b/>
          <w:bCs/>
          <w:sz w:val="22"/>
          <w:szCs w:val="22"/>
        </w:rPr>
        <w:t>4,50</w:t>
      </w:r>
    </w:p>
    <w:p w14:paraId="7268DF13"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Juliana Martins de Oliveira – CPF 059.325.103-23: ................................................</w:t>
      </w:r>
      <w:r w:rsidRPr="00D630B1">
        <w:rPr>
          <w:rFonts w:ascii="Arial" w:eastAsia="Arial" w:hAnsi="Arial" w:cs="Arial"/>
          <w:b/>
          <w:bCs/>
          <w:sz w:val="22"/>
          <w:szCs w:val="22"/>
        </w:rPr>
        <w:t>4,00</w:t>
      </w:r>
    </w:p>
    <w:p w14:paraId="3C42DB35"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Laís Nunes de Araújo Costa Moura – CPF 007.283.323-88: ..................................</w:t>
      </w:r>
      <w:r>
        <w:rPr>
          <w:rFonts w:ascii="Arial" w:eastAsia="Arial" w:hAnsi="Arial" w:cs="Arial"/>
          <w:sz w:val="22"/>
          <w:szCs w:val="22"/>
        </w:rPr>
        <w:t>.</w:t>
      </w:r>
      <w:r w:rsidRPr="0098737D">
        <w:rPr>
          <w:rFonts w:ascii="Arial" w:eastAsia="Arial" w:hAnsi="Arial" w:cs="Arial"/>
          <w:b/>
          <w:bCs/>
          <w:sz w:val="22"/>
          <w:szCs w:val="22"/>
        </w:rPr>
        <w:t>1,75</w:t>
      </w:r>
      <w:r w:rsidRPr="00D630B1">
        <w:rPr>
          <w:rFonts w:ascii="Arial" w:eastAsia="Arial" w:hAnsi="Arial" w:cs="Arial"/>
          <w:sz w:val="22"/>
          <w:szCs w:val="22"/>
        </w:rPr>
        <w:t xml:space="preserve"> </w:t>
      </w:r>
    </w:p>
    <w:p w14:paraId="6BE04B1B" w14:textId="77777777" w:rsidR="004A0037" w:rsidRPr="00D630B1" w:rsidRDefault="004A0037" w:rsidP="004A0037">
      <w:pPr>
        <w:pStyle w:val="Contedodetabela"/>
        <w:tabs>
          <w:tab w:val="left" w:pos="2268"/>
        </w:tabs>
        <w:snapToGrid w:val="0"/>
        <w:contextualSpacing/>
        <w:jc w:val="both"/>
        <w:rPr>
          <w:rFonts w:ascii="Arial" w:eastAsia="Arial" w:hAnsi="Arial" w:cs="Arial"/>
          <w:bCs/>
          <w:sz w:val="22"/>
          <w:szCs w:val="22"/>
        </w:rPr>
      </w:pPr>
      <w:r w:rsidRPr="00D630B1">
        <w:rPr>
          <w:rFonts w:ascii="Arial" w:eastAsia="Arial" w:hAnsi="Arial" w:cs="Arial"/>
          <w:bCs/>
          <w:sz w:val="22"/>
          <w:szCs w:val="22"/>
        </w:rPr>
        <w:t>Cintia Nogueira de Carvalho – CPF 033.156.673-73: ..............................................</w:t>
      </w:r>
      <w:r w:rsidRPr="00D630B1">
        <w:rPr>
          <w:rFonts w:ascii="Arial" w:eastAsia="Arial" w:hAnsi="Arial" w:cs="Arial"/>
          <w:b/>
          <w:sz w:val="22"/>
          <w:szCs w:val="22"/>
        </w:rPr>
        <w:t>0,60</w:t>
      </w:r>
    </w:p>
    <w:p w14:paraId="16AE3642"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bookmarkStart w:id="8" w:name="_Hlk89954450"/>
      <w:r w:rsidRPr="00D630B1">
        <w:rPr>
          <w:rFonts w:ascii="Arial" w:eastAsia="Arial" w:hAnsi="Arial" w:cs="Arial"/>
          <w:sz w:val="22"/>
          <w:szCs w:val="22"/>
        </w:rPr>
        <w:t>Cintia Maria Duarte Amorim – CPF 066.853.463-02</w:t>
      </w:r>
      <w:bookmarkEnd w:id="8"/>
      <w:r w:rsidRPr="00D630B1">
        <w:rPr>
          <w:rFonts w:ascii="Arial" w:eastAsia="Arial" w:hAnsi="Arial" w:cs="Arial"/>
          <w:sz w:val="22"/>
          <w:szCs w:val="22"/>
        </w:rPr>
        <w:t>.................................................</w:t>
      </w:r>
      <w:r w:rsidRPr="00D630B1">
        <w:rPr>
          <w:rFonts w:ascii="Arial" w:eastAsia="Arial" w:hAnsi="Arial" w:cs="Arial"/>
          <w:b/>
          <w:bCs/>
          <w:sz w:val="22"/>
          <w:szCs w:val="22"/>
        </w:rPr>
        <w:t>0,00</w:t>
      </w:r>
    </w:p>
    <w:p w14:paraId="346447BC"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p>
    <w:p w14:paraId="0620D543"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r w:rsidRPr="006E66EC">
        <w:rPr>
          <w:rFonts w:ascii="Arial" w:eastAsia="Arial" w:hAnsi="Arial" w:cs="Arial"/>
          <w:sz w:val="22"/>
          <w:szCs w:val="22"/>
        </w:rPr>
        <w:t>Considerando os critérios de pontuação do item 15.6 do Edita, a classificação dos interessados para credenciamento são a seguinte:</w:t>
      </w:r>
    </w:p>
    <w:p w14:paraId="34A21646"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p>
    <w:p w14:paraId="493D5857"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1º Ricardo Dias Interiores E Arquitetura LTDA – CNPJ 04.965.775/0001-52: .............</w:t>
      </w:r>
      <w:r w:rsidRPr="00D630B1">
        <w:rPr>
          <w:rFonts w:ascii="Arial" w:eastAsia="Arial" w:hAnsi="Arial" w:cs="Arial"/>
          <w:b/>
          <w:bCs/>
          <w:sz w:val="22"/>
          <w:szCs w:val="22"/>
        </w:rPr>
        <w:t>4,50;</w:t>
      </w:r>
    </w:p>
    <w:p w14:paraId="5172E46F"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2º Juliana Martins de Oliveira – CPF 059.325.103-23: .................................................</w:t>
      </w:r>
      <w:r w:rsidRPr="00D630B1">
        <w:rPr>
          <w:rFonts w:ascii="Arial" w:eastAsia="Arial" w:hAnsi="Arial" w:cs="Arial"/>
          <w:b/>
          <w:bCs/>
          <w:sz w:val="22"/>
          <w:szCs w:val="22"/>
        </w:rPr>
        <w:t>4,00</w:t>
      </w:r>
      <w:r w:rsidRPr="00D630B1">
        <w:rPr>
          <w:rFonts w:ascii="Arial" w:eastAsia="Arial" w:hAnsi="Arial" w:cs="Arial"/>
          <w:sz w:val="22"/>
          <w:szCs w:val="22"/>
        </w:rPr>
        <w:t>;</w:t>
      </w:r>
    </w:p>
    <w:p w14:paraId="3FB26691"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6E66EC">
        <w:rPr>
          <w:rFonts w:ascii="Arial" w:eastAsia="Arial" w:hAnsi="Arial" w:cs="Arial"/>
          <w:sz w:val="22"/>
          <w:szCs w:val="22"/>
        </w:rPr>
        <w:t xml:space="preserve">3º </w:t>
      </w:r>
      <w:r w:rsidRPr="00D630B1">
        <w:rPr>
          <w:rFonts w:ascii="Arial" w:eastAsia="Arial" w:hAnsi="Arial" w:cs="Arial"/>
          <w:sz w:val="22"/>
          <w:szCs w:val="22"/>
        </w:rPr>
        <w:t>Laís Nunes de Araújo Costa Moura – CPF 007.283.323-88: ..................................</w:t>
      </w:r>
      <w:r>
        <w:rPr>
          <w:rFonts w:ascii="Arial" w:eastAsia="Arial" w:hAnsi="Arial" w:cs="Arial"/>
          <w:sz w:val="22"/>
          <w:szCs w:val="22"/>
        </w:rPr>
        <w:t>.</w:t>
      </w:r>
      <w:r w:rsidRPr="0098737D">
        <w:rPr>
          <w:rFonts w:ascii="Arial" w:eastAsia="Arial" w:hAnsi="Arial" w:cs="Arial"/>
          <w:b/>
          <w:bCs/>
          <w:sz w:val="22"/>
          <w:szCs w:val="22"/>
        </w:rPr>
        <w:t>1,75</w:t>
      </w:r>
      <w:r>
        <w:rPr>
          <w:rFonts w:ascii="Arial" w:eastAsia="Arial" w:hAnsi="Arial" w:cs="Arial"/>
          <w:b/>
          <w:bCs/>
          <w:sz w:val="22"/>
          <w:szCs w:val="22"/>
        </w:rPr>
        <w:t>;</w:t>
      </w:r>
      <w:r w:rsidRPr="00D630B1">
        <w:rPr>
          <w:rFonts w:ascii="Arial" w:eastAsia="Arial" w:hAnsi="Arial" w:cs="Arial"/>
          <w:sz w:val="22"/>
          <w:szCs w:val="22"/>
        </w:rPr>
        <w:t xml:space="preserve"> </w:t>
      </w:r>
    </w:p>
    <w:p w14:paraId="3A15A643"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6E66EC">
        <w:rPr>
          <w:rFonts w:ascii="Arial" w:eastAsia="Arial" w:hAnsi="Arial" w:cs="Arial"/>
          <w:sz w:val="22"/>
          <w:szCs w:val="22"/>
        </w:rPr>
        <w:t xml:space="preserve">4º </w:t>
      </w:r>
      <w:r w:rsidRPr="00D630B1">
        <w:rPr>
          <w:rFonts w:ascii="Arial" w:eastAsia="Arial" w:hAnsi="Arial" w:cs="Arial"/>
          <w:sz w:val="22"/>
          <w:szCs w:val="22"/>
        </w:rPr>
        <w:t>Ana Lúcia Alves do Nascimento Odorico – CPF 876.141.203-10: .........................</w:t>
      </w:r>
      <w:r>
        <w:rPr>
          <w:rFonts w:ascii="Arial" w:eastAsia="Arial" w:hAnsi="Arial" w:cs="Arial"/>
          <w:sz w:val="22"/>
          <w:szCs w:val="22"/>
        </w:rPr>
        <w:t>..</w:t>
      </w:r>
      <w:r w:rsidRPr="00D630B1">
        <w:rPr>
          <w:rFonts w:ascii="Arial" w:eastAsia="Arial" w:hAnsi="Arial" w:cs="Arial"/>
          <w:b/>
          <w:bCs/>
          <w:sz w:val="22"/>
          <w:szCs w:val="22"/>
        </w:rPr>
        <w:t>0,90</w:t>
      </w:r>
      <w:r>
        <w:rPr>
          <w:rFonts w:ascii="Arial" w:eastAsia="Arial" w:hAnsi="Arial" w:cs="Arial"/>
          <w:b/>
          <w:bCs/>
          <w:sz w:val="22"/>
          <w:szCs w:val="22"/>
        </w:rPr>
        <w:t>;</w:t>
      </w:r>
    </w:p>
    <w:p w14:paraId="6B982D28" w14:textId="77777777" w:rsidR="004A0037" w:rsidRPr="00D630B1" w:rsidRDefault="004A0037" w:rsidP="004A0037">
      <w:pPr>
        <w:pStyle w:val="Contedodetabela"/>
        <w:tabs>
          <w:tab w:val="left" w:pos="2268"/>
        </w:tabs>
        <w:snapToGrid w:val="0"/>
        <w:contextualSpacing/>
        <w:jc w:val="both"/>
        <w:rPr>
          <w:rFonts w:ascii="Arial" w:eastAsia="Arial" w:hAnsi="Arial" w:cs="Arial"/>
          <w:bCs/>
          <w:sz w:val="22"/>
          <w:szCs w:val="22"/>
        </w:rPr>
      </w:pPr>
      <w:r w:rsidRPr="006E66EC">
        <w:rPr>
          <w:rFonts w:ascii="Arial" w:eastAsia="Arial" w:hAnsi="Arial" w:cs="Arial"/>
          <w:sz w:val="22"/>
          <w:szCs w:val="22"/>
        </w:rPr>
        <w:t xml:space="preserve">5º </w:t>
      </w:r>
      <w:r w:rsidRPr="00D630B1">
        <w:rPr>
          <w:rFonts w:ascii="Arial" w:eastAsia="Arial" w:hAnsi="Arial" w:cs="Arial"/>
          <w:bCs/>
          <w:sz w:val="22"/>
          <w:szCs w:val="22"/>
        </w:rPr>
        <w:t>Cintia Nogueira de Carvalho – CPF 033.156.673-73: ..............................................</w:t>
      </w:r>
      <w:r w:rsidRPr="00D630B1">
        <w:rPr>
          <w:rFonts w:ascii="Arial" w:eastAsia="Arial" w:hAnsi="Arial" w:cs="Arial"/>
          <w:b/>
          <w:sz w:val="22"/>
          <w:szCs w:val="22"/>
        </w:rPr>
        <w:t>0,60</w:t>
      </w:r>
      <w:r>
        <w:rPr>
          <w:rFonts w:ascii="Arial" w:eastAsia="Arial" w:hAnsi="Arial" w:cs="Arial"/>
          <w:b/>
          <w:sz w:val="22"/>
          <w:szCs w:val="22"/>
        </w:rPr>
        <w:t>;</w:t>
      </w:r>
    </w:p>
    <w:p w14:paraId="4809490C" w14:textId="77777777" w:rsidR="004A0037" w:rsidRDefault="004A0037" w:rsidP="004A0037">
      <w:pPr>
        <w:pStyle w:val="Contedodetabela"/>
        <w:tabs>
          <w:tab w:val="left" w:pos="2268"/>
        </w:tabs>
        <w:snapToGrid w:val="0"/>
        <w:contextualSpacing/>
        <w:jc w:val="both"/>
        <w:rPr>
          <w:rFonts w:ascii="Arial" w:eastAsia="Arial" w:hAnsi="Arial" w:cs="Arial"/>
          <w:sz w:val="22"/>
          <w:szCs w:val="22"/>
        </w:rPr>
      </w:pPr>
    </w:p>
    <w:p w14:paraId="27443265"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r w:rsidRPr="006E66EC">
        <w:rPr>
          <w:rFonts w:ascii="Arial" w:eastAsia="Arial" w:hAnsi="Arial" w:cs="Arial"/>
          <w:sz w:val="22"/>
          <w:szCs w:val="22"/>
        </w:rPr>
        <w:t>Assim, consideram-se classificados para o credenciamento os seguintes</w:t>
      </w:r>
      <w:r>
        <w:rPr>
          <w:rFonts w:ascii="Arial" w:eastAsia="Arial" w:hAnsi="Arial" w:cs="Arial"/>
          <w:sz w:val="22"/>
          <w:szCs w:val="22"/>
        </w:rPr>
        <w:t>, na presente ordem de apresentação</w:t>
      </w:r>
      <w:r w:rsidRPr="006E66EC">
        <w:rPr>
          <w:rFonts w:ascii="Arial" w:eastAsia="Arial" w:hAnsi="Arial" w:cs="Arial"/>
          <w:sz w:val="22"/>
          <w:szCs w:val="22"/>
        </w:rPr>
        <w:t>:</w:t>
      </w:r>
    </w:p>
    <w:p w14:paraId="7E4E08C8"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1º Ricardo Dias Interiores E Arquitetura LTDA – CNPJ 04.965.775/0001-52</w:t>
      </w:r>
      <w:r>
        <w:rPr>
          <w:rFonts w:ascii="Arial" w:eastAsia="Arial" w:hAnsi="Arial" w:cs="Arial"/>
          <w:sz w:val="22"/>
          <w:szCs w:val="22"/>
        </w:rPr>
        <w:t>;</w:t>
      </w:r>
    </w:p>
    <w:p w14:paraId="12B3D46C"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D630B1">
        <w:rPr>
          <w:rFonts w:ascii="Arial" w:eastAsia="Arial" w:hAnsi="Arial" w:cs="Arial"/>
          <w:sz w:val="22"/>
          <w:szCs w:val="22"/>
        </w:rPr>
        <w:t>2º Juliana Martins de Oliveira – CPF 059.325.103-23</w:t>
      </w:r>
      <w:r>
        <w:rPr>
          <w:rFonts w:ascii="Arial" w:eastAsia="Arial" w:hAnsi="Arial" w:cs="Arial"/>
          <w:sz w:val="22"/>
          <w:szCs w:val="22"/>
        </w:rPr>
        <w:t>;</w:t>
      </w:r>
    </w:p>
    <w:p w14:paraId="17E8FF24"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6E66EC">
        <w:rPr>
          <w:rFonts w:ascii="Arial" w:eastAsia="Arial" w:hAnsi="Arial" w:cs="Arial"/>
          <w:sz w:val="22"/>
          <w:szCs w:val="22"/>
        </w:rPr>
        <w:t xml:space="preserve">3º </w:t>
      </w:r>
      <w:r w:rsidRPr="00D630B1">
        <w:rPr>
          <w:rFonts w:ascii="Arial" w:eastAsia="Arial" w:hAnsi="Arial" w:cs="Arial"/>
          <w:sz w:val="22"/>
          <w:szCs w:val="22"/>
        </w:rPr>
        <w:t>Laís Nunes de Araújo Costa Moura – CPF 007.283.323-88</w:t>
      </w:r>
      <w:r>
        <w:rPr>
          <w:rFonts w:ascii="Arial" w:eastAsia="Arial" w:hAnsi="Arial" w:cs="Arial"/>
          <w:sz w:val="22"/>
          <w:szCs w:val="22"/>
        </w:rPr>
        <w:t>;</w:t>
      </w:r>
      <w:r w:rsidRPr="00D630B1">
        <w:rPr>
          <w:rFonts w:ascii="Arial" w:eastAsia="Arial" w:hAnsi="Arial" w:cs="Arial"/>
          <w:sz w:val="22"/>
          <w:szCs w:val="22"/>
        </w:rPr>
        <w:t xml:space="preserve"> </w:t>
      </w:r>
    </w:p>
    <w:p w14:paraId="6090BBA1"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p>
    <w:p w14:paraId="2B7AE821"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r w:rsidRPr="006E66EC">
        <w:rPr>
          <w:rFonts w:ascii="Arial" w:eastAsia="Arial" w:hAnsi="Arial" w:cs="Arial"/>
          <w:sz w:val="22"/>
          <w:szCs w:val="22"/>
        </w:rPr>
        <w:t xml:space="preserve">Ficam classificados, na condição de cadastro de reserva, nesta ordem, os seguintes: </w:t>
      </w:r>
    </w:p>
    <w:p w14:paraId="25280F42"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p>
    <w:p w14:paraId="0CDE2594" w14:textId="77777777" w:rsidR="004A0037" w:rsidRPr="00D630B1" w:rsidRDefault="004A0037" w:rsidP="004A0037">
      <w:pPr>
        <w:pStyle w:val="Contedodetabela"/>
        <w:tabs>
          <w:tab w:val="left" w:pos="2268"/>
        </w:tabs>
        <w:snapToGrid w:val="0"/>
        <w:contextualSpacing/>
        <w:jc w:val="both"/>
        <w:rPr>
          <w:rFonts w:ascii="Arial" w:eastAsia="Arial" w:hAnsi="Arial" w:cs="Arial"/>
          <w:sz w:val="22"/>
          <w:szCs w:val="22"/>
        </w:rPr>
      </w:pPr>
      <w:r w:rsidRPr="006E66EC">
        <w:rPr>
          <w:rFonts w:ascii="Arial" w:eastAsia="Arial" w:hAnsi="Arial" w:cs="Arial"/>
          <w:sz w:val="22"/>
          <w:szCs w:val="22"/>
        </w:rPr>
        <w:t xml:space="preserve">4º </w:t>
      </w:r>
      <w:r w:rsidRPr="00D630B1">
        <w:rPr>
          <w:rFonts w:ascii="Arial" w:eastAsia="Arial" w:hAnsi="Arial" w:cs="Arial"/>
          <w:sz w:val="22"/>
          <w:szCs w:val="22"/>
        </w:rPr>
        <w:t xml:space="preserve">Ana Lúcia Alves do Nascimento Odorico </w:t>
      </w:r>
      <w:r w:rsidRPr="006E66EC">
        <w:rPr>
          <w:rFonts w:ascii="Arial" w:eastAsia="Arial" w:hAnsi="Arial" w:cs="Arial"/>
          <w:sz w:val="22"/>
          <w:szCs w:val="22"/>
        </w:rPr>
        <w:t>(primeiro classificado no cadastro de reservas)</w:t>
      </w:r>
      <w:r>
        <w:rPr>
          <w:rFonts w:ascii="Arial" w:eastAsia="Arial" w:hAnsi="Arial" w:cs="Arial"/>
          <w:b/>
          <w:bCs/>
          <w:sz w:val="22"/>
          <w:szCs w:val="22"/>
        </w:rPr>
        <w:t>;</w:t>
      </w:r>
    </w:p>
    <w:p w14:paraId="415466FF" w14:textId="77777777" w:rsidR="004A0037" w:rsidRPr="00D630B1" w:rsidRDefault="004A0037" w:rsidP="004A0037">
      <w:pPr>
        <w:pStyle w:val="Contedodetabela"/>
        <w:tabs>
          <w:tab w:val="left" w:pos="2268"/>
        </w:tabs>
        <w:snapToGrid w:val="0"/>
        <w:contextualSpacing/>
        <w:jc w:val="both"/>
        <w:rPr>
          <w:rFonts w:ascii="Arial" w:eastAsia="Arial" w:hAnsi="Arial" w:cs="Arial"/>
          <w:bCs/>
          <w:sz w:val="22"/>
          <w:szCs w:val="22"/>
        </w:rPr>
      </w:pPr>
      <w:r w:rsidRPr="006E66EC">
        <w:rPr>
          <w:rFonts w:ascii="Arial" w:eastAsia="Arial" w:hAnsi="Arial" w:cs="Arial"/>
          <w:sz w:val="22"/>
          <w:szCs w:val="22"/>
        </w:rPr>
        <w:t xml:space="preserve">5º </w:t>
      </w:r>
      <w:r w:rsidRPr="00D630B1">
        <w:rPr>
          <w:rFonts w:ascii="Arial" w:eastAsia="Arial" w:hAnsi="Arial" w:cs="Arial"/>
          <w:bCs/>
          <w:sz w:val="22"/>
          <w:szCs w:val="22"/>
        </w:rPr>
        <w:t xml:space="preserve">Cintia Nogueira de Carvalho </w:t>
      </w:r>
      <w:r w:rsidRPr="006E66EC">
        <w:rPr>
          <w:rFonts w:ascii="Arial" w:eastAsia="Arial" w:hAnsi="Arial" w:cs="Arial"/>
          <w:sz w:val="22"/>
          <w:szCs w:val="22"/>
        </w:rPr>
        <w:t>(segundo classificado no cadastro de reservas)</w:t>
      </w:r>
      <w:r>
        <w:rPr>
          <w:rFonts w:ascii="Arial" w:eastAsia="Arial" w:hAnsi="Arial" w:cs="Arial"/>
          <w:b/>
          <w:sz w:val="22"/>
          <w:szCs w:val="22"/>
        </w:rPr>
        <w:t>;</w:t>
      </w:r>
    </w:p>
    <w:p w14:paraId="5E00225F" w14:textId="77777777" w:rsidR="004A0037" w:rsidRDefault="004A0037" w:rsidP="004A0037">
      <w:pPr>
        <w:pStyle w:val="Contedodetabela"/>
        <w:tabs>
          <w:tab w:val="left" w:pos="2268"/>
        </w:tabs>
        <w:snapToGrid w:val="0"/>
        <w:contextualSpacing/>
        <w:jc w:val="both"/>
        <w:rPr>
          <w:rFonts w:ascii="Arial" w:eastAsia="Arial" w:hAnsi="Arial" w:cs="Arial"/>
          <w:sz w:val="22"/>
          <w:szCs w:val="22"/>
        </w:rPr>
      </w:pPr>
    </w:p>
    <w:p w14:paraId="46337944" w14:textId="77777777" w:rsidR="004A0037" w:rsidRPr="002335D6" w:rsidRDefault="004A0037" w:rsidP="004A0037">
      <w:pPr>
        <w:pStyle w:val="Contedodetabela"/>
        <w:tabs>
          <w:tab w:val="left" w:pos="2268"/>
        </w:tabs>
        <w:snapToGrid w:val="0"/>
        <w:contextualSpacing/>
        <w:jc w:val="both"/>
        <w:rPr>
          <w:rFonts w:ascii="Arial" w:eastAsia="Arial" w:hAnsi="Arial" w:cs="Arial"/>
          <w:sz w:val="22"/>
          <w:szCs w:val="22"/>
        </w:rPr>
      </w:pPr>
      <w:r w:rsidRPr="002335D6">
        <w:rPr>
          <w:rFonts w:ascii="Arial" w:eastAsia="Arial" w:hAnsi="Arial" w:cs="Arial"/>
          <w:sz w:val="22"/>
          <w:szCs w:val="22"/>
        </w:rPr>
        <w:t>Não pontuaram os seguintes candidatos em razão de não terem apresentados documentos de comprovação para avaliação ou não apresentaram documentos compatíveis com o edital:</w:t>
      </w:r>
    </w:p>
    <w:p w14:paraId="3FC00EFA" w14:textId="77777777" w:rsidR="004A0037" w:rsidRPr="002335D6" w:rsidRDefault="004A0037" w:rsidP="004A0037">
      <w:pPr>
        <w:pStyle w:val="Contedodetabela"/>
        <w:tabs>
          <w:tab w:val="left" w:pos="2268"/>
        </w:tabs>
        <w:snapToGrid w:val="0"/>
        <w:contextualSpacing/>
        <w:jc w:val="both"/>
        <w:rPr>
          <w:rFonts w:ascii="Arial" w:eastAsia="Arial" w:hAnsi="Arial" w:cs="Arial"/>
          <w:sz w:val="22"/>
          <w:szCs w:val="22"/>
        </w:rPr>
      </w:pPr>
    </w:p>
    <w:p w14:paraId="460B6E87" w14:textId="77777777" w:rsidR="004A0037" w:rsidRPr="002335D6" w:rsidRDefault="004A0037" w:rsidP="004A0037">
      <w:pPr>
        <w:pStyle w:val="Contedodetabela"/>
        <w:tabs>
          <w:tab w:val="left" w:pos="2268"/>
        </w:tabs>
        <w:snapToGrid w:val="0"/>
        <w:ind w:left="1134"/>
        <w:contextualSpacing/>
        <w:jc w:val="both"/>
        <w:rPr>
          <w:rFonts w:ascii="Arial" w:eastAsia="Arial" w:hAnsi="Arial" w:cs="Arial"/>
          <w:sz w:val="22"/>
          <w:szCs w:val="22"/>
        </w:rPr>
      </w:pPr>
      <w:r w:rsidRPr="002335D6">
        <w:rPr>
          <w:rFonts w:ascii="Arial" w:eastAsia="Arial" w:hAnsi="Arial" w:cs="Arial"/>
          <w:sz w:val="22"/>
          <w:szCs w:val="22"/>
        </w:rPr>
        <w:t>Ambiência Arquitetura e LTDA – EPP – CNPJ 09.347.358/0001-60 (documentação apresentada não correspondem às exigências do edital, não havendo comprovação de atividades de projeto residencial ou de projeto de habitação social)</w:t>
      </w:r>
    </w:p>
    <w:p w14:paraId="3F9C057D" w14:textId="77777777" w:rsidR="004A0037" w:rsidRPr="002335D6" w:rsidRDefault="004A0037" w:rsidP="004A0037">
      <w:pPr>
        <w:pStyle w:val="Contedodetabela"/>
        <w:tabs>
          <w:tab w:val="left" w:pos="2268"/>
        </w:tabs>
        <w:snapToGrid w:val="0"/>
        <w:ind w:left="1134"/>
        <w:contextualSpacing/>
        <w:jc w:val="both"/>
        <w:rPr>
          <w:rFonts w:ascii="Arial" w:eastAsia="Arial" w:hAnsi="Arial" w:cs="Arial"/>
          <w:sz w:val="22"/>
          <w:szCs w:val="22"/>
        </w:rPr>
      </w:pPr>
    </w:p>
    <w:p w14:paraId="5F8B5B15" w14:textId="77777777" w:rsidR="004A0037" w:rsidRDefault="004A0037" w:rsidP="004A0037">
      <w:pPr>
        <w:pStyle w:val="Contedodetabela"/>
        <w:tabs>
          <w:tab w:val="left" w:pos="2268"/>
        </w:tabs>
        <w:snapToGrid w:val="0"/>
        <w:ind w:left="1134"/>
        <w:contextualSpacing/>
        <w:jc w:val="both"/>
        <w:rPr>
          <w:rFonts w:ascii="Arial" w:eastAsia="Arial" w:hAnsi="Arial" w:cs="Arial"/>
          <w:sz w:val="22"/>
          <w:szCs w:val="22"/>
        </w:rPr>
      </w:pPr>
      <w:r w:rsidRPr="002335D6">
        <w:rPr>
          <w:rFonts w:ascii="Arial" w:eastAsia="Arial" w:hAnsi="Arial" w:cs="Arial"/>
          <w:sz w:val="22"/>
          <w:szCs w:val="22"/>
        </w:rPr>
        <w:t>Cintia Maria Duarte Amorim – CPF 066.853.463-02 (somente apresentou currículo, sem comprovação de atividades);</w:t>
      </w:r>
    </w:p>
    <w:p w14:paraId="00322A32" w14:textId="77777777" w:rsidR="004A0037" w:rsidRPr="006E66EC" w:rsidRDefault="004A0037" w:rsidP="004A0037">
      <w:pPr>
        <w:pStyle w:val="Contedodetabela"/>
        <w:tabs>
          <w:tab w:val="left" w:pos="2268"/>
        </w:tabs>
        <w:snapToGrid w:val="0"/>
        <w:contextualSpacing/>
        <w:jc w:val="both"/>
        <w:rPr>
          <w:rFonts w:ascii="Arial" w:eastAsia="Arial" w:hAnsi="Arial" w:cs="Arial"/>
          <w:sz w:val="22"/>
          <w:szCs w:val="22"/>
        </w:rPr>
      </w:pPr>
    </w:p>
    <w:p w14:paraId="1F89736B" w14:textId="77777777" w:rsidR="004A0037" w:rsidRDefault="004A0037" w:rsidP="004A0037">
      <w:pPr>
        <w:pStyle w:val="Contedodetabela"/>
        <w:snapToGrid w:val="0"/>
        <w:contextualSpacing/>
        <w:jc w:val="both"/>
        <w:rPr>
          <w:rFonts w:ascii="Arial" w:eastAsia="Arial" w:hAnsi="Arial" w:cs="Arial"/>
          <w:sz w:val="22"/>
          <w:szCs w:val="22"/>
        </w:rPr>
      </w:pPr>
    </w:p>
    <w:p w14:paraId="771D8CA3" w14:textId="77777777" w:rsidR="004A0037" w:rsidRPr="006E66EC" w:rsidRDefault="004A0037" w:rsidP="004A0037">
      <w:pPr>
        <w:pStyle w:val="Contedodetabela"/>
        <w:snapToGrid w:val="0"/>
        <w:contextualSpacing/>
        <w:jc w:val="both"/>
        <w:rPr>
          <w:rFonts w:ascii="Arial" w:eastAsia="Arial" w:hAnsi="Arial" w:cs="Arial"/>
          <w:sz w:val="22"/>
          <w:szCs w:val="22"/>
        </w:rPr>
      </w:pPr>
      <w:r w:rsidRPr="006E66EC">
        <w:rPr>
          <w:rFonts w:ascii="Arial" w:eastAsia="Arial" w:hAnsi="Arial" w:cs="Arial"/>
          <w:sz w:val="22"/>
          <w:szCs w:val="22"/>
        </w:rPr>
        <w:t>Determinou a comissão que sejam todos os interessados notificados do resultado da habilitação e das avaliações, podendo interporem recurso conforme os termos e os prazos do edital, devendo ser informado que, após o prazo para análise de recursos, em não havendo alteração da ordem final de classificação, deverão os interessados comparecerem ao Conselho para fins de assinatura do Termo de Credenciamento no prazo estipulado no edital.</w:t>
      </w:r>
    </w:p>
    <w:p w14:paraId="43A93D5B" w14:textId="77777777" w:rsidR="004A0037" w:rsidRPr="006E66EC" w:rsidRDefault="004A0037" w:rsidP="004A0037">
      <w:pPr>
        <w:pStyle w:val="Contedodetabela"/>
        <w:snapToGrid w:val="0"/>
        <w:contextualSpacing/>
        <w:jc w:val="both"/>
        <w:rPr>
          <w:rFonts w:ascii="Arial" w:eastAsia="Arial" w:hAnsi="Arial" w:cs="Arial"/>
          <w:sz w:val="22"/>
          <w:szCs w:val="22"/>
        </w:rPr>
      </w:pPr>
    </w:p>
    <w:p w14:paraId="4EA39484" w14:textId="77777777" w:rsidR="004A0037" w:rsidRPr="006E66EC" w:rsidRDefault="004A0037" w:rsidP="004A0037">
      <w:pPr>
        <w:pStyle w:val="Contedodetabela"/>
        <w:snapToGrid w:val="0"/>
        <w:contextualSpacing/>
        <w:jc w:val="both"/>
        <w:rPr>
          <w:rFonts w:ascii="Arial" w:eastAsia="Arial" w:hAnsi="Arial" w:cs="Arial"/>
          <w:sz w:val="22"/>
          <w:szCs w:val="22"/>
        </w:rPr>
      </w:pPr>
      <w:r w:rsidRPr="006E66EC">
        <w:rPr>
          <w:rFonts w:ascii="Arial" w:eastAsia="Arial" w:hAnsi="Arial" w:cs="Arial"/>
          <w:sz w:val="22"/>
          <w:szCs w:val="22"/>
        </w:rPr>
        <w:t xml:space="preserve">Nada mais havendo, foi lavrada a presente ata, que segue assinada pelos membros da comissão. </w:t>
      </w:r>
    </w:p>
    <w:p w14:paraId="7485583A" w14:textId="77777777" w:rsidR="004A0037" w:rsidRPr="006E66EC" w:rsidRDefault="004A0037" w:rsidP="004A0037">
      <w:pPr>
        <w:autoSpaceDE w:val="0"/>
        <w:contextualSpacing/>
        <w:jc w:val="both"/>
      </w:pPr>
    </w:p>
    <w:p w14:paraId="3A96A5D4" w14:textId="77777777" w:rsidR="004A0037" w:rsidRPr="006E66EC" w:rsidRDefault="004A0037" w:rsidP="004A0037">
      <w:pPr>
        <w:autoSpaceDE w:val="0"/>
        <w:contextualSpacing/>
        <w:jc w:val="both"/>
      </w:pPr>
    </w:p>
    <w:p w14:paraId="40647A20" w14:textId="77777777" w:rsidR="004A0037" w:rsidRPr="006E66EC" w:rsidRDefault="004A0037" w:rsidP="004A0037">
      <w:pPr>
        <w:contextualSpacing/>
        <w:jc w:val="both"/>
        <w:rPr>
          <w:b/>
          <w:bCs/>
        </w:rPr>
      </w:pPr>
      <w:r w:rsidRPr="006E66EC">
        <w:rPr>
          <w:b/>
          <w:bCs/>
        </w:rPr>
        <w:t>Teresina – PI, 09 de dezembro de 2021.</w:t>
      </w:r>
    </w:p>
    <w:p w14:paraId="69ADFBBC" w14:textId="77777777" w:rsidR="004A0037" w:rsidRPr="006E66EC" w:rsidRDefault="004A0037" w:rsidP="004A0037">
      <w:pPr>
        <w:contextualSpacing/>
        <w:jc w:val="both"/>
        <w:rPr>
          <w:b/>
          <w:bCs/>
        </w:rPr>
      </w:pPr>
    </w:p>
    <w:p w14:paraId="529F3A88" w14:textId="77777777" w:rsidR="004A0037" w:rsidRPr="006E66EC" w:rsidRDefault="004A0037" w:rsidP="004A0037">
      <w:pPr>
        <w:contextualSpacing/>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4A0037" w:rsidRPr="006E66EC" w14:paraId="16FAE47C" w14:textId="77777777" w:rsidTr="00B11406">
        <w:trPr>
          <w:trHeight w:val="553"/>
        </w:trPr>
        <w:tc>
          <w:tcPr>
            <w:tcW w:w="8494" w:type="dxa"/>
            <w:shd w:val="clear" w:color="auto" w:fill="auto"/>
          </w:tcPr>
          <w:p w14:paraId="41954813" w14:textId="77777777" w:rsidR="004A0037" w:rsidRPr="006E66EC" w:rsidRDefault="004A0037" w:rsidP="00B11406">
            <w:pPr>
              <w:contextualSpacing/>
              <w:jc w:val="both"/>
              <w:rPr>
                <w:b/>
                <w:bCs/>
              </w:rPr>
            </w:pPr>
            <w:r w:rsidRPr="006E66EC">
              <w:rPr>
                <w:b/>
                <w:bCs/>
              </w:rPr>
              <w:t>ASSINATURA DOS MEMBROS</w:t>
            </w:r>
          </w:p>
        </w:tc>
      </w:tr>
      <w:tr w:rsidR="004A0037" w:rsidRPr="006E66EC" w14:paraId="7DCC57D6" w14:textId="77777777" w:rsidTr="00B11406">
        <w:trPr>
          <w:trHeight w:val="552"/>
        </w:trPr>
        <w:tc>
          <w:tcPr>
            <w:tcW w:w="8494" w:type="dxa"/>
            <w:shd w:val="clear" w:color="auto" w:fill="auto"/>
          </w:tcPr>
          <w:p w14:paraId="321C2BE2" w14:textId="77777777" w:rsidR="004A0037" w:rsidRPr="006E66EC" w:rsidRDefault="004A0037" w:rsidP="00B11406">
            <w:pPr>
              <w:contextualSpacing/>
              <w:jc w:val="both"/>
              <w:rPr>
                <w:b/>
                <w:bCs/>
              </w:rPr>
            </w:pPr>
            <w:r w:rsidRPr="006E66EC">
              <w:rPr>
                <w:b/>
                <w:bCs/>
              </w:rPr>
              <w:t>Patrícia Mendes dos Santos (Coordenadora)</w:t>
            </w:r>
          </w:p>
        </w:tc>
      </w:tr>
      <w:tr w:rsidR="004A0037" w:rsidRPr="006E66EC" w14:paraId="3590B3EF" w14:textId="77777777" w:rsidTr="00B11406">
        <w:trPr>
          <w:trHeight w:val="553"/>
        </w:trPr>
        <w:tc>
          <w:tcPr>
            <w:tcW w:w="8494" w:type="dxa"/>
            <w:shd w:val="clear" w:color="auto" w:fill="auto"/>
          </w:tcPr>
          <w:p w14:paraId="2352ABAC" w14:textId="77777777" w:rsidR="004A0037" w:rsidRPr="006E66EC" w:rsidRDefault="004A0037" w:rsidP="00B11406">
            <w:pPr>
              <w:contextualSpacing/>
              <w:jc w:val="both"/>
              <w:rPr>
                <w:b/>
                <w:bCs/>
              </w:rPr>
            </w:pPr>
            <w:r w:rsidRPr="00B53D3A">
              <w:rPr>
                <w:b/>
                <w:bCs/>
              </w:rPr>
              <w:lastRenderedPageBreak/>
              <w:t>Adriana Rodrigues Araújo</w:t>
            </w:r>
          </w:p>
        </w:tc>
      </w:tr>
      <w:tr w:rsidR="004A0037" w:rsidRPr="006E66EC" w14:paraId="25D92CAA" w14:textId="77777777" w:rsidTr="00B11406">
        <w:trPr>
          <w:trHeight w:val="546"/>
        </w:trPr>
        <w:tc>
          <w:tcPr>
            <w:tcW w:w="8494" w:type="dxa"/>
            <w:shd w:val="clear" w:color="auto" w:fill="auto"/>
          </w:tcPr>
          <w:p w14:paraId="0B53B87C" w14:textId="77777777" w:rsidR="004A0037" w:rsidRPr="006E66EC" w:rsidRDefault="004A0037" w:rsidP="00B11406">
            <w:pPr>
              <w:contextualSpacing/>
              <w:jc w:val="both"/>
              <w:rPr>
                <w:b/>
                <w:bCs/>
              </w:rPr>
            </w:pPr>
            <w:proofErr w:type="spellStart"/>
            <w:r w:rsidRPr="006E66EC">
              <w:rPr>
                <w:b/>
                <w:bCs/>
              </w:rPr>
              <w:t>Rannieri</w:t>
            </w:r>
            <w:proofErr w:type="spellEnd"/>
            <w:r w:rsidRPr="006E66EC">
              <w:rPr>
                <w:b/>
                <w:bCs/>
              </w:rPr>
              <w:t xml:space="preserve"> Sousa </w:t>
            </w:r>
            <w:proofErr w:type="spellStart"/>
            <w:r w:rsidRPr="006E66EC">
              <w:rPr>
                <w:b/>
                <w:bCs/>
              </w:rPr>
              <w:t>Pierotti</w:t>
            </w:r>
            <w:proofErr w:type="spellEnd"/>
          </w:p>
        </w:tc>
      </w:tr>
    </w:tbl>
    <w:p w14:paraId="17933167" w14:textId="77777777" w:rsidR="004A0037" w:rsidRPr="006E66EC" w:rsidRDefault="004A0037" w:rsidP="004A0037">
      <w:pPr>
        <w:contextualSpacing/>
        <w:jc w:val="both"/>
        <w:rPr>
          <w:b/>
          <w:bCs/>
        </w:rPr>
      </w:pPr>
      <w:r w:rsidRPr="006E66EC">
        <w:rPr>
          <w:b/>
          <w:bCs/>
        </w:rPr>
        <w:t xml:space="preserve">                                               </w:t>
      </w:r>
    </w:p>
    <w:p w14:paraId="04DB0660" w14:textId="77777777" w:rsidR="004A0037" w:rsidRPr="006E66EC" w:rsidRDefault="004A0037" w:rsidP="004A0037">
      <w:pPr>
        <w:contextualSpacing/>
      </w:pPr>
    </w:p>
    <w:p w14:paraId="61904F10" w14:textId="77777777" w:rsidR="004A0037" w:rsidRPr="006E66EC" w:rsidRDefault="004A0037" w:rsidP="004A0037">
      <w:pPr>
        <w:autoSpaceDE w:val="0"/>
        <w:contextualSpacing/>
        <w:jc w:val="both"/>
      </w:pPr>
    </w:p>
    <w:bookmarkEnd w:id="0"/>
    <w:p w14:paraId="78360FDF" w14:textId="77777777" w:rsidR="004A0037" w:rsidRPr="006E66EC" w:rsidRDefault="004A0037" w:rsidP="004A0037">
      <w:pPr>
        <w:autoSpaceDE w:val="0"/>
        <w:contextualSpacing/>
        <w:jc w:val="both"/>
      </w:pPr>
    </w:p>
    <w:p w14:paraId="4D0BCFE7" w14:textId="77777777" w:rsidR="004A0037" w:rsidRPr="006E66EC" w:rsidRDefault="004A0037" w:rsidP="004A0037">
      <w:pPr>
        <w:autoSpaceDE w:val="0"/>
        <w:contextualSpacing/>
        <w:jc w:val="both"/>
      </w:pPr>
    </w:p>
    <w:p w14:paraId="6B2A1ABA" w14:textId="77777777" w:rsidR="00D8616A" w:rsidRPr="004A0037" w:rsidRDefault="00D8616A" w:rsidP="004A0037"/>
    <w:sectPr w:rsidR="00D8616A" w:rsidRPr="004A0037">
      <w:headerReference w:type="default" r:id="rId7"/>
      <w:footerReference w:type="default" r:id="rId8"/>
      <w:pgSz w:w="11909" w:h="16834"/>
      <w:pgMar w:top="1440" w:right="1440" w:bottom="1440" w:left="1440" w:header="566"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2AB3" w14:textId="77777777" w:rsidR="009E489F" w:rsidRDefault="009E489F">
      <w:pPr>
        <w:spacing w:line="240" w:lineRule="auto"/>
      </w:pPr>
      <w:r>
        <w:separator/>
      </w:r>
    </w:p>
  </w:endnote>
  <w:endnote w:type="continuationSeparator" w:id="0">
    <w:p w14:paraId="1EA4C354" w14:textId="77777777" w:rsidR="009E489F" w:rsidRDefault="009E48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8D88" w14:textId="77777777" w:rsidR="00CD7421" w:rsidRDefault="00CD5A60" w:rsidP="00827B1D">
    <w:pPr>
      <w:jc w:val="center"/>
    </w:pPr>
    <w:r>
      <w:rPr>
        <w:noProof/>
      </w:rPr>
      <w:drawing>
        <wp:inline distT="114300" distB="114300" distL="114300" distR="114300" wp14:anchorId="572F2C84" wp14:editId="47CBA5E2">
          <wp:extent cx="5731200" cy="1143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31200" cy="1143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5C9B" w14:textId="77777777" w:rsidR="009E489F" w:rsidRDefault="009E489F">
      <w:pPr>
        <w:spacing w:line="240" w:lineRule="auto"/>
      </w:pPr>
      <w:r>
        <w:separator/>
      </w:r>
    </w:p>
  </w:footnote>
  <w:footnote w:type="continuationSeparator" w:id="0">
    <w:p w14:paraId="0C79EEBB" w14:textId="77777777" w:rsidR="009E489F" w:rsidRDefault="009E48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23A6" w14:textId="77777777" w:rsidR="00E21F43" w:rsidRDefault="00E21F43">
    <w:pPr>
      <w:jc w:val="center"/>
    </w:pPr>
  </w:p>
  <w:p w14:paraId="704E8765" w14:textId="77777777" w:rsidR="00CD7421" w:rsidRDefault="00CD5A60">
    <w:pPr>
      <w:jc w:val="center"/>
    </w:pPr>
    <w:r>
      <w:rPr>
        <w:noProof/>
      </w:rPr>
      <w:drawing>
        <wp:anchor distT="114300" distB="114300" distL="114300" distR="114300" simplePos="0" relativeHeight="251658240" behindDoc="0" locked="0" layoutInCell="1" hidden="0" allowOverlap="1" wp14:anchorId="3F27DE10" wp14:editId="777ED145">
          <wp:simplePos x="0" y="0"/>
          <wp:positionH relativeFrom="page">
            <wp:posOffset>914400</wp:posOffset>
          </wp:positionH>
          <wp:positionV relativeFrom="page">
            <wp:posOffset>17606</wp:posOffset>
          </wp:positionV>
          <wp:extent cx="5731200" cy="11424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11424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074"/>
    <w:multiLevelType w:val="multilevel"/>
    <w:tmpl w:val="C4383736"/>
    <w:lvl w:ilvl="0">
      <w:start w:val="1"/>
      <w:numFmt w:val="decimal"/>
      <w:lvlText w:val="%1."/>
      <w:lvlJc w:val="left"/>
      <w:pPr>
        <w:ind w:left="1257" w:hanging="334"/>
        <w:jc w:val="right"/>
      </w:pPr>
      <w:rPr>
        <w:rFonts w:ascii="Arial" w:eastAsia="Arial" w:hAnsi="Arial" w:cs="Arial" w:hint="default"/>
        <w:b/>
        <w:bCs/>
        <w:color w:val="000009"/>
        <w:spacing w:val="-10"/>
        <w:w w:val="100"/>
        <w:sz w:val="24"/>
        <w:szCs w:val="24"/>
        <w:lang w:val="pt-PT" w:eastAsia="en-US" w:bidi="ar-SA"/>
      </w:rPr>
    </w:lvl>
    <w:lvl w:ilvl="1">
      <w:start w:val="1"/>
      <w:numFmt w:val="decimal"/>
      <w:lvlText w:val="%1.%2"/>
      <w:lvlJc w:val="left"/>
      <w:pPr>
        <w:ind w:left="924" w:hanging="414"/>
      </w:pPr>
      <w:rPr>
        <w:rFonts w:ascii="Arial" w:eastAsia="Arial" w:hAnsi="Arial" w:cs="Arial" w:hint="default"/>
        <w:color w:val="000009"/>
        <w:spacing w:val="-1"/>
        <w:w w:val="100"/>
        <w:sz w:val="24"/>
        <w:szCs w:val="24"/>
        <w:lang w:val="pt-PT" w:eastAsia="en-US" w:bidi="ar-SA"/>
      </w:rPr>
    </w:lvl>
    <w:lvl w:ilvl="2">
      <w:numFmt w:val="bullet"/>
      <w:lvlText w:val="•"/>
      <w:lvlJc w:val="left"/>
      <w:pPr>
        <w:ind w:left="2300" w:hanging="414"/>
      </w:pPr>
      <w:rPr>
        <w:rFonts w:hint="default"/>
        <w:lang w:val="pt-PT" w:eastAsia="en-US" w:bidi="ar-SA"/>
      </w:rPr>
    </w:lvl>
    <w:lvl w:ilvl="3">
      <w:numFmt w:val="bullet"/>
      <w:lvlText w:val="•"/>
      <w:lvlJc w:val="left"/>
      <w:pPr>
        <w:ind w:left="3340" w:hanging="414"/>
      </w:pPr>
      <w:rPr>
        <w:rFonts w:hint="default"/>
        <w:lang w:val="pt-PT" w:eastAsia="en-US" w:bidi="ar-SA"/>
      </w:rPr>
    </w:lvl>
    <w:lvl w:ilvl="4">
      <w:numFmt w:val="bullet"/>
      <w:lvlText w:val="•"/>
      <w:lvlJc w:val="left"/>
      <w:pPr>
        <w:ind w:left="4380" w:hanging="414"/>
      </w:pPr>
      <w:rPr>
        <w:rFonts w:hint="default"/>
        <w:lang w:val="pt-PT" w:eastAsia="en-US" w:bidi="ar-SA"/>
      </w:rPr>
    </w:lvl>
    <w:lvl w:ilvl="5">
      <w:numFmt w:val="bullet"/>
      <w:lvlText w:val="•"/>
      <w:lvlJc w:val="left"/>
      <w:pPr>
        <w:ind w:left="5420" w:hanging="414"/>
      </w:pPr>
      <w:rPr>
        <w:rFonts w:hint="default"/>
        <w:lang w:val="pt-PT" w:eastAsia="en-US" w:bidi="ar-SA"/>
      </w:rPr>
    </w:lvl>
    <w:lvl w:ilvl="6">
      <w:numFmt w:val="bullet"/>
      <w:lvlText w:val="•"/>
      <w:lvlJc w:val="left"/>
      <w:pPr>
        <w:ind w:left="6460" w:hanging="414"/>
      </w:pPr>
      <w:rPr>
        <w:rFonts w:hint="default"/>
        <w:lang w:val="pt-PT" w:eastAsia="en-US" w:bidi="ar-SA"/>
      </w:rPr>
    </w:lvl>
    <w:lvl w:ilvl="7">
      <w:numFmt w:val="bullet"/>
      <w:lvlText w:val="•"/>
      <w:lvlJc w:val="left"/>
      <w:pPr>
        <w:ind w:left="7500" w:hanging="414"/>
      </w:pPr>
      <w:rPr>
        <w:rFonts w:hint="default"/>
        <w:lang w:val="pt-PT" w:eastAsia="en-US" w:bidi="ar-SA"/>
      </w:rPr>
    </w:lvl>
    <w:lvl w:ilvl="8">
      <w:numFmt w:val="bullet"/>
      <w:lvlText w:val="•"/>
      <w:lvlJc w:val="left"/>
      <w:pPr>
        <w:ind w:left="8540" w:hanging="414"/>
      </w:pPr>
      <w:rPr>
        <w:rFonts w:hint="default"/>
        <w:lang w:val="pt-PT" w:eastAsia="en-US" w:bidi="ar-SA"/>
      </w:rPr>
    </w:lvl>
  </w:abstractNum>
  <w:abstractNum w:abstractNumId="1"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2C7D0493"/>
    <w:multiLevelType w:val="multilevel"/>
    <w:tmpl w:val="705AD03E"/>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30630C98"/>
    <w:multiLevelType w:val="hybridMultilevel"/>
    <w:tmpl w:val="C1F41F1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5140E88"/>
    <w:multiLevelType w:val="hybridMultilevel"/>
    <w:tmpl w:val="654EC882"/>
    <w:lvl w:ilvl="0" w:tplc="CAE89C26">
      <w:start w:val="1"/>
      <w:numFmt w:val="lowerLetter"/>
      <w:lvlText w:val="%1)"/>
      <w:lvlJc w:val="left"/>
      <w:pPr>
        <w:ind w:left="1203" w:hanging="280"/>
        <w:jc w:val="right"/>
      </w:pPr>
      <w:rPr>
        <w:rFonts w:ascii="Arial" w:eastAsia="Arial" w:hAnsi="Arial" w:cs="Arial" w:hint="default"/>
        <w:color w:val="000009"/>
        <w:w w:val="100"/>
        <w:sz w:val="24"/>
        <w:szCs w:val="24"/>
        <w:lang w:val="pt-PT" w:eastAsia="en-US" w:bidi="ar-SA"/>
      </w:rPr>
    </w:lvl>
    <w:lvl w:ilvl="1" w:tplc="E32E1880">
      <w:numFmt w:val="bullet"/>
      <w:lvlText w:val="•"/>
      <w:lvlJc w:val="left"/>
      <w:pPr>
        <w:ind w:left="2142" w:hanging="280"/>
      </w:pPr>
      <w:rPr>
        <w:rFonts w:hint="default"/>
        <w:lang w:val="pt-PT" w:eastAsia="en-US" w:bidi="ar-SA"/>
      </w:rPr>
    </w:lvl>
    <w:lvl w:ilvl="2" w:tplc="6BE239D0">
      <w:numFmt w:val="bullet"/>
      <w:lvlText w:val="•"/>
      <w:lvlJc w:val="left"/>
      <w:pPr>
        <w:ind w:left="3084" w:hanging="280"/>
      </w:pPr>
      <w:rPr>
        <w:rFonts w:hint="default"/>
        <w:lang w:val="pt-PT" w:eastAsia="en-US" w:bidi="ar-SA"/>
      </w:rPr>
    </w:lvl>
    <w:lvl w:ilvl="3" w:tplc="335A76EC">
      <w:numFmt w:val="bullet"/>
      <w:lvlText w:val="•"/>
      <w:lvlJc w:val="left"/>
      <w:pPr>
        <w:ind w:left="4026" w:hanging="280"/>
      </w:pPr>
      <w:rPr>
        <w:rFonts w:hint="default"/>
        <w:lang w:val="pt-PT" w:eastAsia="en-US" w:bidi="ar-SA"/>
      </w:rPr>
    </w:lvl>
    <w:lvl w:ilvl="4" w:tplc="B59226E8">
      <w:numFmt w:val="bullet"/>
      <w:lvlText w:val="•"/>
      <w:lvlJc w:val="left"/>
      <w:pPr>
        <w:ind w:left="4968" w:hanging="280"/>
      </w:pPr>
      <w:rPr>
        <w:rFonts w:hint="default"/>
        <w:lang w:val="pt-PT" w:eastAsia="en-US" w:bidi="ar-SA"/>
      </w:rPr>
    </w:lvl>
    <w:lvl w:ilvl="5" w:tplc="FEF6E1A6">
      <w:numFmt w:val="bullet"/>
      <w:lvlText w:val="•"/>
      <w:lvlJc w:val="left"/>
      <w:pPr>
        <w:ind w:left="5910" w:hanging="280"/>
      </w:pPr>
      <w:rPr>
        <w:rFonts w:hint="default"/>
        <w:lang w:val="pt-PT" w:eastAsia="en-US" w:bidi="ar-SA"/>
      </w:rPr>
    </w:lvl>
    <w:lvl w:ilvl="6" w:tplc="595C7344">
      <w:numFmt w:val="bullet"/>
      <w:lvlText w:val="•"/>
      <w:lvlJc w:val="left"/>
      <w:pPr>
        <w:ind w:left="6852" w:hanging="280"/>
      </w:pPr>
      <w:rPr>
        <w:rFonts w:hint="default"/>
        <w:lang w:val="pt-PT" w:eastAsia="en-US" w:bidi="ar-SA"/>
      </w:rPr>
    </w:lvl>
    <w:lvl w:ilvl="7" w:tplc="549C6386">
      <w:numFmt w:val="bullet"/>
      <w:lvlText w:val="•"/>
      <w:lvlJc w:val="left"/>
      <w:pPr>
        <w:ind w:left="7794" w:hanging="280"/>
      </w:pPr>
      <w:rPr>
        <w:rFonts w:hint="default"/>
        <w:lang w:val="pt-PT" w:eastAsia="en-US" w:bidi="ar-SA"/>
      </w:rPr>
    </w:lvl>
    <w:lvl w:ilvl="8" w:tplc="6E786BE8">
      <w:numFmt w:val="bullet"/>
      <w:lvlText w:val="•"/>
      <w:lvlJc w:val="left"/>
      <w:pPr>
        <w:ind w:left="8736" w:hanging="280"/>
      </w:pPr>
      <w:rPr>
        <w:rFonts w:hint="default"/>
        <w:lang w:val="pt-PT" w:eastAsia="en-US" w:bidi="ar-SA"/>
      </w:rPr>
    </w:lvl>
  </w:abstractNum>
  <w:abstractNum w:abstractNumId="5" w15:restartNumberingAfterBreak="0">
    <w:nsid w:val="6D1F0C0C"/>
    <w:multiLevelType w:val="hybridMultilevel"/>
    <w:tmpl w:val="A4FE1D5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21"/>
    <w:rsid w:val="00137DAC"/>
    <w:rsid w:val="00233C16"/>
    <w:rsid w:val="004A0037"/>
    <w:rsid w:val="005462D2"/>
    <w:rsid w:val="005C74E7"/>
    <w:rsid w:val="0062497A"/>
    <w:rsid w:val="007D3FB8"/>
    <w:rsid w:val="00827B1D"/>
    <w:rsid w:val="009E061B"/>
    <w:rsid w:val="009E489F"/>
    <w:rsid w:val="00AF5D22"/>
    <w:rsid w:val="00CD5A60"/>
    <w:rsid w:val="00CD7421"/>
    <w:rsid w:val="00D432A6"/>
    <w:rsid w:val="00D8616A"/>
    <w:rsid w:val="00DC5878"/>
    <w:rsid w:val="00E21F43"/>
    <w:rsid w:val="00F17A1C"/>
    <w:rsid w:val="00FC4C15"/>
    <w:rsid w:val="00FC78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BFC74"/>
  <w15:docId w15:val="{58F1890E-BC67-4ECC-B9B1-8DE76BD9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rPr>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Cabealho">
    <w:name w:val="header"/>
    <w:basedOn w:val="Normal"/>
    <w:link w:val="CabealhoChar"/>
    <w:uiPriority w:val="99"/>
    <w:unhideWhenUsed/>
    <w:rsid w:val="00E21F43"/>
    <w:pPr>
      <w:tabs>
        <w:tab w:val="center" w:pos="4252"/>
        <w:tab w:val="right" w:pos="8504"/>
      </w:tabs>
      <w:spacing w:line="240" w:lineRule="auto"/>
    </w:pPr>
  </w:style>
  <w:style w:type="character" w:customStyle="1" w:styleId="CabealhoChar">
    <w:name w:val="Cabeçalho Char"/>
    <w:basedOn w:val="Fontepargpadro"/>
    <w:link w:val="Cabealho"/>
    <w:uiPriority w:val="99"/>
    <w:rsid w:val="00E21F43"/>
  </w:style>
  <w:style w:type="paragraph" w:styleId="Rodap">
    <w:name w:val="footer"/>
    <w:basedOn w:val="Normal"/>
    <w:link w:val="RodapChar"/>
    <w:uiPriority w:val="99"/>
    <w:unhideWhenUsed/>
    <w:rsid w:val="00E21F43"/>
    <w:pPr>
      <w:tabs>
        <w:tab w:val="center" w:pos="4252"/>
        <w:tab w:val="right" w:pos="8504"/>
      </w:tabs>
      <w:spacing w:line="240" w:lineRule="auto"/>
    </w:pPr>
  </w:style>
  <w:style w:type="character" w:customStyle="1" w:styleId="RodapChar">
    <w:name w:val="Rodapé Char"/>
    <w:basedOn w:val="Fontepargpadro"/>
    <w:link w:val="Rodap"/>
    <w:uiPriority w:val="99"/>
    <w:rsid w:val="00E21F43"/>
  </w:style>
  <w:style w:type="paragraph" w:styleId="PargrafodaLista">
    <w:name w:val="List Paragraph"/>
    <w:basedOn w:val="Normal"/>
    <w:uiPriority w:val="1"/>
    <w:qFormat/>
    <w:rsid w:val="00827B1D"/>
    <w:pPr>
      <w:spacing w:line="240" w:lineRule="auto"/>
      <w:ind w:left="720"/>
      <w:contextualSpacing/>
    </w:pPr>
    <w:rPr>
      <w:rFonts w:ascii="Cambria" w:eastAsia="MS Mincho" w:hAnsi="Cambria" w:cs="Times New Roman"/>
      <w:sz w:val="24"/>
      <w:szCs w:val="24"/>
      <w:lang w:eastAsia="en-US"/>
    </w:rPr>
  </w:style>
  <w:style w:type="paragraph" w:styleId="Corpodetexto">
    <w:name w:val="Body Text"/>
    <w:basedOn w:val="Normal"/>
    <w:link w:val="CorpodetextoChar"/>
    <w:uiPriority w:val="1"/>
    <w:qFormat/>
    <w:rsid w:val="00D8616A"/>
    <w:pPr>
      <w:widowControl w:val="0"/>
      <w:autoSpaceDE w:val="0"/>
      <w:autoSpaceDN w:val="0"/>
      <w:spacing w:line="240" w:lineRule="auto"/>
    </w:pPr>
    <w:rPr>
      <w:sz w:val="24"/>
      <w:szCs w:val="24"/>
      <w:lang w:val="pt-PT" w:eastAsia="en-US"/>
    </w:rPr>
  </w:style>
  <w:style w:type="character" w:customStyle="1" w:styleId="CorpodetextoChar">
    <w:name w:val="Corpo de texto Char"/>
    <w:basedOn w:val="Fontepargpadro"/>
    <w:link w:val="Corpodetexto"/>
    <w:uiPriority w:val="1"/>
    <w:rsid w:val="00D8616A"/>
    <w:rPr>
      <w:sz w:val="24"/>
      <w:szCs w:val="24"/>
      <w:lang w:val="pt-PT" w:eastAsia="en-US"/>
    </w:rPr>
  </w:style>
  <w:style w:type="paragraph" w:customStyle="1" w:styleId="Ttulo11">
    <w:name w:val="Título 11"/>
    <w:basedOn w:val="Normal"/>
    <w:uiPriority w:val="1"/>
    <w:qFormat/>
    <w:rsid w:val="00D8616A"/>
    <w:pPr>
      <w:widowControl w:val="0"/>
      <w:autoSpaceDE w:val="0"/>
      <w:autoSpaceDN w:val="0"/>
      <w:spacing w:before="216" w:line="240" w:lineRule="auto"/>
      <w:ind w:left="1189"/>
      <w:jc w:val="center"/>
      <w:outlineLvl w:val="1"/>
    </w:pPr>
    <w:rPr>
      <w:b/>
      <w:bCs/>
      <w:sz w:val="24"/>
      <w:szCs w:val="24"/>
      <w:lang w:val="pt-PT" w:eastAsia="en-US"/>
    </w:rPr>
  </w:style>
  <w:style w:type="paragraph" w:customStyle="1" w:styleId="Textoprformatado">
    <w:name w:val="Texto préformatado"/>
    <w:basedOn w:val="Normal"/>
    <w:rsid w:val="00D8616A"/>
    <w:pPr>
      <w:widowControl w:val="0"/>
      <w:suppressAutoHyphens/>
      <w:spacing w:line="240" w:lineRule="auto"/>
    </w:pPr>
    <w:rPr>
      <w:rFonts w:ascii="Courier New" w:eastAsia="NSimSun" w:hAnsi="Courier New" w:cs="Courier New"/>
      <w:sz w:val="20"/>
      <w:szCs w:val="20"/>
      <w:lang w:eastAsia="ar-SA"/>
    </w:rPr>
  </w:style>
  <w:style w:type="character" w:styleId="Hyperlink">
    <w:name w:val="Hyperlink"/>
    <w:basedOn w:val="Fontepargpadro"/>
    <w:unhideWhenUsed/>
    <w:rsid w:val="00D8616A"/>
    <w:rPr>
      <w:color w:val="0000FF" w:themeColor="hyperlink"/>
      <w:u w:val="single"/>
    </w:rPr>
  </w:style>
  <w:style w:type="paragraph" w:styleId="Recuodecorpodetexto2">
    <w:name w:val="Body Text Indent 2"/>
    <w:basedOn w:val="Normal"/>
    <w:link w:val="Recuodecorpodetexto2Char"/>
    <w:uiPriority w:val="99"/>
    <w:semiHidden/>
    <w:unhideWhenUsed/>
    <w:rsid w:val="00D8616A"/>
    <w:pPr>
      <w:widowControl w:val="0"/>
      <w:autoSpaceDE w:val="0"/>
      <w:autoSpaceDN w:val="0"/>
      <w:spacing w:after="120" w:line="480" w:lineRule="auto"/>
      <w:ind w:left="283"/>
    </w:pPr>
    <w:rPr>
      <w:lang w:val="pt-PT" w:eastAsia="en-US"/>
    </w:rPr>
  </w:style>
  <w:style w:type="character" w:customStyle="1" w:styleId="Recuodecorpodetexto2Char">
    <w:name w:val="Recuo de corpo de texto 2 Char"/>
    <w:basedOn w:val="Fontepargpadro"/>
    <w:link w:val="Recuodecorpodetexto2"/>
    <w:uiPriority w:val="99"/>
    <w:semiHidden/>
    <w:rsid w:val="00D8616A"/>
    <w:rPr>
      <w:lang w:val="pt-PT" w:eastAsia="en-US"/>
    </w:rPr>
  </w:style>
  <w:style w:type="paragraph" w:customStyle="1" w:styleId="Default">
    <w:name w:val="Default"/>
    <w:rsid w:val="00D8616A"/>
    <w:pPr>
      <w:autoSpaceDE w:val="0"/>
      <w:autoSpaceDN w:val="0"/>
      <w:adjustRightInd w:val="0"/>
      <w:spacing w:line="240" w:lineRule="auto"/>
    </w:pPr>
    <w:rPr>
      <w:rFonts w:ascii="Verdana" w:eastAsia="Times New Roman" w:hAnsi="Verdana" w:cs="Times New Roman"/>
      <w:color w:val="000000"/>
      <w:sz w:val="24"/>
      <w:szCs w:val="24"/>
      <w:lang w:val="pt-BR"/>
    </w:rPr>
  </w:style>
  <w:style w:type="paragraph" w:customStyle="1" w:styleId="Contedodetabela">
    <w:name w:val="Conteúdo de tabela"/>
    <w:basedOn w:val="Normal"/>
    <w:rsid w:val="004A0037"/>
    <w:pPr>
      <w:widowControl w:val="0"/>
      <w:suppressLineNumbers/>
      <w:suppressAutoHyphens/>
      <w:spacing w:line="240" w:lineRule="auto"/>
    </w:pPr>
    <w:rPr>
      <w:rFonts w:ascii="Cambria" w:eastAsia="MS Mincho" w:hAnsi="Cambria" w:cs="Cambria"/>
      <w:sz w:val="24"/>
      <w:szCs w:val="24"/>
      <w:lang w:eastAsia="ar-SA"/>
    </w:rPr>
  </w:style>
  <w:style w:type="paragraph" w:styleId="NormalWeb">
    <w:name w:val="Normal (Web)"/>
    <w:basedOn w:val="Normal"/>
    <w:uiPriority w:val="99"/>
    <w:rsid w:val="004A0037"/>
    <w:pPr>
      <w:spacing w:beforeLines="1" w:afterLines="1" w:line="240" w:lineRule="auto"/>
    </w:pPr>
    <w:rPr>
      <w:rFonts w:ascii="Times" w:eastAsia="Cambria"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4001">
      <w:bodyDiv w:val="1"/>
      <w:marLeft w:val="0"/>
      <w:marRight w:val="0"/>
      <w:marTop w:val="0"/>
      <w:marBottom w:val="0"/>
      <w:divBdr>
        <w:top w:val="none" w:sz="0" w:space="0" w:color="auto"/>
        <w:left w:val="none" w:sz="0" w:space="0" w:color="auto"/>
        <w:bottom w:val="none" w:sz="0" w:space="0" w:color="auto"/>
        <w:right w:val="none" w:sz="0" w:space="0" w:color="auto"/>
      </w:divBdr>
    </w:div>
    <w:div w:id="2078505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COMUNICAÇÃO</dc:creator>
  <cp:lastModifiedBy>COMUNICAÇÃO</cp:lastModifiedBy>
  <cp:revision>2</cp:revision>
  <cp:lastPrinted>2021-12-09T18:46:00Z</cp:lastPrinted>
  <dcterms:created xsi:type="dcterms:W3CDTF">2021-12-09T18:52:00Z</dcterms:created>
  <dcterms:modified xsi:type="dcterms:W3CDTF">2021-12-09T18:52:00Z</dcterms:modified>
</cp:coreProperties>
</file>