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087DBD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087DBD" w:rsidRDefault="007023B2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D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40CFEC81" w:rsidR="001F5019" w:rsidRPr="00087DBD" w:rsidRDefault="002D395A" w:rsidP="0027269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PLÍNIO CAMPOS DE ARAÚJO</w:t>
            </w:r>
          </w:p>
        </w:tc>
      </w:tr>
      <w:tr w:rsidR="007023B2" w:rsidRPr="00087DBD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087DBD" w:rsidRDefault="007023B2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D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5F09B65F" w:rsidR="007023B2" w:rsidRPr="00087DBD" w:rsidRDefault="002D395A" w:rsidP="0027269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065</w:t>
            </w:r>
            <w:r w:rsidR="003942FD"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</w:t>
            </w:r>
            <w:r w:rsidR="00197DB4"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</w:t>
            </w:r>
            <w:r w:rsidR="007023B2"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(SICCAU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654871</w:t>
            </w:r>
            <w:r w:rsidR="007023B2"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</w:tr>
      <w:tr w:rsidR="007023B2" w:rsidRPr="00087DBD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Pr="00087DBD" w:rsidRDefault="007023B2" w:rsidP="007023B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D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21599346" w:rsidR="007023B2" w:rsidRPr="00087DBD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</w:t>
            </w:r>
            <w:r w:rsidR="003942FD"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</w:t>
            </w:r>
            <w:r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 CONSELHEIRO TITULAR </w:t>
            </w:r>
            <w:r w:rsidR="00197DB4" w:rsidRPr="00087DB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EDMO CAMPOS REIS BEZERRA FILGUEIRA</w:t>
            </w:r>
          </w:p>
        </w:tc>
      </w:tr>
    </w:tbl>
    <w:p w14:paraId="58E6BB5C" w14:textId="2F2F4690" w:rsidR="00653C76" w:rsidRPr="00087DBD" w:rsidRDefault="00653C76">
      <w:pPr>
        <w:rPr>
          <w:rFonts w:ascii="Arial" w:hAnsi="Arial" w:cs="Arial"/>
          <w:sz w:val="20"/>
          <w:szCs w:val="20"/>
        </w:rPr>
      </w:pPr>
    </w:p>
    <w:p w14:paraId="43B2C5F9" w14:textId="77777777" w:rsidR="00AE7987" w:rsidRPr="00087DBD" w:rsidRDefault="00AE7987">
      <w:pPr>
        <w:rPr>
          <w:rFonts w:ascii="Arial" w:hAnsi="Arial" w:cs="Arial"/>
          <w:sz w:val="20"/>
          <w:szCs w:val="20"/>
        </w:rPr>
      </w:pPr>
    </w:p>
    <w:p w14:paraId="11C94A8B" w14:textId="10FBE6CA" w:rsidR="00DB231F" w:rsidRPr="00087DBD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D50C0F" w:rsidRPr="00087DB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30</w:t>
      </w:r>
      <w:r w:rsidR="002D395A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9</w:t>
      </w:r>
      <w:r w:rsidR="00B8571F" w:rsidRPr="00087DB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/2021</w:t>
      </w:r>
    </w:p>
    <w:p w14:paraId="723D604E" w14:textId="77777777" w:rsidR="00DB231F" w:rsidRPr="00087DBD" w:rsidRDefault="00DB231F" w:rsidP="007023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7A477D0" w14:textId="47916A9E" w:rsidR="00A56596" w:rsidRPr="00087DBD" w:rsidRDefault="00DB231F" w:rsidP="007023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087DBD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087DBD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896367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e art.</w:t>
      </w:r>
      <w:r w:rsidR="00B8571F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0063A" w:rsidRPr="00087DBD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FA10AE" w:rsidRPr="00087DBD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896367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do Regimento Interno do CAU/PI,</w:t>
      </w:r>
      <w:r w:rsidR="003F2A27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="00FA10AE" w:rsidRPr="00087DBD">
        <w:rPr>
          <w:rFonts w:ascii="Arial" w:eastAsia="Times New Roman" w:hAnsi="Arial" w:cs="Arial"/>
          <w:sz w:val="20"/>
          <w:szCs w:val="20"/>
          <w:lang w:eastAsia="pt-BR"/>
        </w:rPr>
        <w:t>extra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</w:t>
      </w:r>
      <w:r w:rsidR="00453394" w:rsidRPr="00087DBD">
        <w:rPr>
          <w:rFonts w:ascii="Arial" w:eastAsia="Times New Roman" w:hAnsi="Arial" w:cs="Arial"/>
          <w:sz w:val="20"/>
          <w:szCs w:val="20"/>
          <w:lang w:eastAsia="pt-BR"/>
        </w:rPr>
        <w:t>por videoconferência</w:t>
      </w:r>
      <w:r w:rsidR="00E52D83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, no dia </w:t>
      </w:r>
      <w:r w:rsidR="00B8571F" w:rsidRPr="00087DBD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7023B2" w:rsidRPr="00087DBD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B8571F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023B2" w:rsidRPr="00087DBD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="00B8571F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de 2021</w:t>
      </w:r>
      <w:r w:rsidR="003D3520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epígrafe, </w:t>
      </w:r>
      <w:r w:rsidR="00E41556" w:rsidRPr="00087DBD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14:paraId="3B953A8F" w14:textId="77777777" w:rsidR="001F5019" w:rsidRPr="00087DBD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6F44B2D" w14:textId="1582BC33" w:rsidR="00DB231F" w:rsidRPr="00087DBD" w:rsidRDefault="00E41556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023B2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a Decisão da Comissão de Ética, Ensino e Exercício Profissional - CEEEP, de </w:t>
      </w:r>
      <w:r w:rsidR="00064613">
        <w:rPr>
          <w:rFonts w:ascii="Arial" w:eastAsia="Times New Roman" w:hAnsi="Arial" w:cs="Arial"/>
          <w:sz w:val="20"/>
          <w:szCs w:val="20"/>
          <w:lang w:eastAsia="pt-BR"/>
        </w:rPr>
        <w:t>14</w:t>
      </w:r>
      <w:r w:rsidR="007023B2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64613">
        <w:rPr>
          <w:rFonts w:ascii="Arial" w:eastAsia="Times New Roman" w:hAnsi="Arial" w:cs="Arial"/>
          <w:sz w:val="20"/>
          <w:szCs w:val="20"/>
          <w:lang w:eastAsia="pt-BR"/>
        </w:rPr>
        <w:t>març</w:t>
      </w:r>
      <w:r w:rsidR="00275C84" w:rsidRPr="00087DBD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7023B2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087DBD" w:rsidRPr="00087DBD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7023B2" w:rsidRPr="00087DBD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5E71AFC5" w14:textId="7FD5618C" w:rsidR="007023B2" w:rsidRPr="00087DBD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a nomeação d</w:t>
      </w:r>
      <w:r w:rsidR="00F554F8" w:rsidRPr="00087DBD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 w:rsidR="00F554F8" w:rsidRPr="00087DBD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87DBD" w:rsidRPr="00087DBD">
        <w:rPr>
          <w:rFonts w:ascii="Arial" w:eastAsia="Times New Roman" w:hAnsi="Arial" w:cs="Arial"/>
          <w:bCs/>
          <w:sz w:val="20"/>
          <w:szCs w:val="20"/>
          <w:lang w:eastAsia="pt-BR"/>
        </w:rPr>
        <w:t>Edmo Campos Reis Bezerra Filgueira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14:paraId="0E8ACE7F" w14:textId="47D9C8FA" w:rsidR="007023B2" w:rsidRPr="00087DBD" w:rsidRDefault="007023B2" w:rsidP="00262212">
      <w:pPr>
        <w:spacing w:afterLines="10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hAnsi="Arial" w:cs="Arial"/>
          <w:b/>
          <w:bCs/>
          <w:sz w:val="20"/>
          <w:szCs w:val="20"/>
          <w:lang w:eastAsia="pt-BR"/>
        </w:rPr>
        <w:t xml:space="preserve">Considerando </w:t>
      </w:r>
      <w:r w:rsidRPr="00087DBD">
        <w:rPr>
          <w:rFonts w:ascii="Arial" w:hAnsi="Arial" w:cs="Arial"/>
          <w:sz w:val="20"/>
          <w:szCs w:val="20"/>
          <w:lang w:eastAsia="pt-BR"/>
        </w:rPr>
        <w:t>o voto d</w:t>
      </w:r>
      <w:r w:rsidR="00DA1A76" w:rsidRPr="00087DBD">
        <w:rPr>
          <w:rFonts w:ascii="Arial" w:hAnsi="Arial" w:cs="Arial"/>
          <w:sz w:val="20"/>
          <w:szCs w:val="20"/>
          <w:lang w:eastAsia="pt-BR"/>
        </w:rPr>
        <w:t>o</w:t>
      </w:r>
      <w:r w:rsidRPr="00087DBD">
        <w:rPr>
          <w:rFonts w:ascii="Arial" w:hAnsi="Arial" w:cs="Arial"/>
          <w:sz w:val="20"/>
          <w:szCs w:val="20"/>
          <w:lang w:eastAsia="pt-BR"/>
        </w:rPr>
        <w:t xml:space="preserve"> relator: </w:t>
      </w:r>
      <w:r w:rsidR="000A349E" w:rsidRPr="00087DBD">
        <w:rPr>
          <w:rFonts w:ascii="Arial" w:hAnsi="Arial" w:cs="Arial"/>
          <w:sz w:val="20"/>
          <w:szCs w:val="20"/>
          <w:lang w:eastAsia="pt-BR"/>
        </w:rPr>
        <w:t>“</w:t>
      </w:r>
      <w:r w:rsidR="00064613" w:rsidRPr="00064613">
        <w:rPr>
          <w:rFonts w:ascii="Arial" w:hAnsi="Arial" w:cs="Arial"/>
          <w:i/>
          <w:iCs/>
          <w:sz w:val="20"/>
          <w:szCs w:val="20"/>
        </w:rPr>
        <w:t>“O processo encontra-se regular. Todas as notificações foram encaminhadas para o endereço do profissional, assim registrado no SICCAU, não havendo nenhuma irregularidade nas notificações e atos de comunicação. Nos termos do Art. 14 da Lei 12.378/2010 e art. 6º da Res. 75/2014 CAU/BR, é dever do profissional colocar placa no local onde seu projeto está sendo executado. O recorrente não havia atendido tais determinações, razão pela qual foi notificado, autuado e multado. O profissional, após notificação da aplicação da multa, cumpriu seu dever de a alocação de sua placa na obra, colacionando fotos no processo. Cabe ao Conselho, nos termos da Lei 12.378/2010, art. 24, § 1º, o dever de orientar os profissionais para que haja melhor desempenho possível da profissão, sendo a punição por infrações legais forma de incentivar o cumprimento dos deveres no exercício da profissão. Diante do exposto, e tendo havido o saneamento da irregularidade antes de finda a obra, voto pelo deferimento do recurso, dando ao processo de fiscalização caráter pedagógico, excluindo-se a sanção imposta e concluindo pelo arquivamento do presente processo</w:t>
      </w:r>
      <w:r w:rsidR="00087DBD" w:rsidRPr="00087DBD">
        <w:rPr>
          <w:rFonts w:ascii="Arial" w:hAnsi="Arial" w:cs="Arial"/>
          <w:i/>
          <w:iCs/>
          <w:sz w:val="20"/>
          <w:szCs w:val="20"/>
        </w:rPr>
        <w:t>”</w:t>
      </w:r>
      <w:r w:rsidRPr="00087DBD">
        <w:rPr>
          <w:rFonts w:ascii="Arial" w:hAnsi="Arial" w:cs="Arial"/>
          <w:i/>
          <w:iCs/>
          <w:sz w:val="20"/>
          <w:szCs w:val="20"/>
        </w:rPr>
        <w:t>.</w:t>
      </w:r>
    </w:p>
    <w:p w14:paraId="21A8462E" w14:textId="77777777" w:rsidR="00A503C3" w:rsidRPr="00087DBD" w:rsidRDefault="00A503C3" w:rsidP="00A503C3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14:paraId="4F991074" w14:textId="77777777" w:rsidR="00A503C3" w:rsidRPr="00087DBD" w:rsidRDefault="00A503C3" w:rsidP="00A503C3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84E82EE" w14:textId="7804E4A9" w:rsidR="00BD62CA" w:rsidRPr="00087DBD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DA1A76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relator, conselheir</w:t>
      </w:r>
      <w:r w:rsidR="00DA1A76" w:rsidRPr="00087DBD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r w:rsidR="00087DBD" w:rsidRPr="00087DBD">
        <w:rPr>
          <w:rFonts w:ascii="Arial" w:eastAsia="Times New Roman" w:hAnsi="Arial" w:cs="Arial"/>
          <w:bCs/>
          <w:sz w:val="20"/>
          <w:szCs w:val="20"/>
          <w:lang w:eastAsia="pt-BR"/>
        </w:rPr>
        <w:t>Edmo Campos Reis Bezerra Filgueira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087DBD" w:rsidRPr="00087DBD">
        <w:rPr>
          <w:rFonts w:ascii="Arial" w:eastAsia="Times New Roman" w:hAnsi="Arial" w:cs="Arial"/>
          <w:sz w:val="20"/>
          <w:szCs w:val="20"/>
          <w:lang w:eastAsia="pt-BR"/>
        </w:rPr>
        <w:t>337</w:t>
      </w:r>
      <w:r w:rsidR="00B13BC5" w:rsidRPr="00087DBD">
        <w:rPr>
          <w:rFonts w:ascii="Arial" w:eastAsia="Times New Roman" w:hAnsi="Arial" w:cs="Arial"/>
          <w:sz w:val="20"/>
          <w:szCs w:val="20"/>
          <w:lang w:eastAsia="pt-BR"/>
        </w:rPr>
        <w:t>/201</w:t>
      </w:r>
      <w:r w:rsidR="00087DBD" w:rsidRPr="00087DBD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7B544D1" w14:textId="599A0420" w:rsidR="00FA327B" w:rsidRPr="00087DBD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bCs/>
          <w:sz w:val="20"/>
          <w:szCs w:val="20"/>
        </w:rPr>
        <w:t>.</w:t>
      </w:r>
    </w:p>
    <w:p w14:paraId="4901A3EB" w14:textId="77777777" w:rsidR="00DB231F" w:rsidRPr="00087DBD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14:paraId="5EFA424A" w14:textId="77777777" w:rsidR="00DB231F" w:rsidRPr="00087DBD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95CD5A" w14:textId="1E35C9F9" w:rsidR="00345C8B" w:rsidRPr="00087DBD" w:rsidRDefault="00345C8B" w:rsidP="00345C8B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087DBD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87DBD"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(zero) abstenção e 0</w:t>
      </w:r>
      <w:r w:rsidR="00087DBD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87DBD"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087DBD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17014A3" w14:textId="77777777" w:rsidR="00DB231F" w:rsidRPr="00087DBD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B3DD164" w14:textId="4A60C70D" w:rsidR="00DB231F" w:rsidRPr="00087DBD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7023B2" w:rsidRPr="00087DBD">
        <w:rPr>
          <w:rFonts w:ascii="Arial" w:eastAsia="Times New Roman" w:hAnsi="Arial" w:cs="Arial"/>
          <w:sz w:val="20"/>
          <w:szCs w:val="20"/>
          <w:lang w:eastAsia="pt-BR"/>
        </w:rPr>
        <w:t>04 de maio</w:t>
      </w:r>
      <w:r w:rsidR="00895C4F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80063A" w:rsidRPr="00087DB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895C4F" w:rsidRPr="00087DBD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DB231F" w:rsidRPr="00087DB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D96A951" w14:textId="77777777" w:rsidR="00DB231F" w:rsidRPr="00087DBD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7EA66E8" w14:textId="7DC127E5" w:rsidR="00DB231F" w:rsidRPr="00087DBD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62464CA" w14:textId="77777777" w:rsidR="007023B2" w:rsidRPr="00087DBD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50DB393" w14:textId="77777777" w:rsidR="00DB231F" w:rsidRPr="00087DBD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F5E5069" w14:textId="1727C011" w:rsidR="0080063A" w:rsidRPr="00087DBD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87DBD">
        <w:rPr>
          <w:rFonts w:ascii="Arial" w:hAnsi="Arial" w:cs="Arial"/>
          <w:b/>
          <w:bCs/>
          <w:sz w:val="20"/>
          <w:szCs w:val="20"/>
        </w:rPr>
        <w:t>WELLINGTON CAMARÇO</w:t>
      </w:r>
    </w:p>
    <w:p w14:paraId="06C57C0D" w14:textId="725C54F2" w:rsidR="00DB231F" w:rsidRPr="00087DBD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87DBD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B81A0C" w:rsidRPr="00087DB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87DBD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087DBD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463" w14:textId="77777777" w:rsidR="00CC210E" w:rsidRDefault="00CC210E" w:rsidP="00EE4FDD">
      <w:r>
        <w:separator/>
      </w:r>
    </w:p>
  </w:endnote>
  <w:endnote w:type="continuationSeparator" w:id="0">
    <w:p w14:paraId="0D5DC230" w14:textId="77777777" w:rsidR="00CC210E" w:rsidRDefault="00CC210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E8BB" w14:textId="77777777" w:rsidR="00CC210E" w:rsidRDefault="00CC210E" w:rsidP="00EE4FDD">
      <w:r>
        <w:separator/>
      </w:r>
    </w:p>
  </w:footnote>
  <w:footnote w:type="continuationSeparator" w:id="0">
    <w:p w14:paraId="0C1C7D18" w14:textId="77777777" w:rsidR="00CC210E" w:rsidRDefault="00CC210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CC210E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CC210E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CC210E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4613"/>
    <w:rsid w:val="00067FDD"/>
    <w:rsid w:val="000756F2"/>
    <w:rsid w:val="00081876"/>
    <w:rsid w:val="00083B07"/>
    <w:rsid w:val="00084C3D"/>
    <w:rsid w:val="00087DBD"/>
    <w:rsid w:val="000A349E"/>
    <w:rsid w:val="000B18B3"/>
    <w:rsid w:val="000B4ADC"/>
    <w:rsid w:val="000B4D11"/>
    <w:rsid w:val="000B5009"/>
    <w:rsid w:val="000B72F6"/>
    <w:rsid w:val="000C074C"/>
    <w:rsid w:val="000C6936"/>
    <w:rsid w:val="000C7020"/>
    <w:rsid w:val="000D296D"/>
    <w:rsid w:val="000D298D"/>
    <w:rsid w:val="000D42EA"/>
    <w:rsid w:val="000E3CD6"/>
    <w:rsid w:val="000E3FA5"/>
    <w:rsid w:val="000F0A33"/>
    <w:rsid w:val="000F45FB"/>
    <w:rsid w:val="00103B11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97DB4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45F22"/>
    <w:rsid w:val="00262212"/>
    <w:rsid w:val="00262CC1"/>
    <w:rsid w:val="00263523"/>
    <w:rsid w:val="002654CD"/>
    <w:rsid w:val="002662DB"/>
    <w:rsid w:val="00267789"/>
    <w:rsid w:val="00270A31"/>
    <w:rsid w:val="00271161"/>
    <w:rsid w:val="00272695"/>
    <w:rsid w:val="00275C84"/>
    <w:rsid w:val="00277F48"/>
    <w:rsid w:val="00281831"/>
    <w:rsid w:val="002A3A47"/>
    <w:rsid w:val="002A3D6E"/>
    <w:rsid w:val="002A456A"/>
    <w:rsid w:val="002A7154"/>
    <w:rsid w:val="002B5A12"/>
    <w:rsid w:val="002C6F9D"/>
    <w:rsid w:val="002D07AB"/>
    <w:rsid w:val="002D0C40"/>
    <w:rsid w:val="002D395A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25BA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2FF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A755B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03941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53E2A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77650"/>
    <w:rsid w:val="00A873FD"/>
    <w:rsid w:val="00A95337"/>
    <w:rsid w:val="00AE1C47"/>
    <w:rsid w:val="00AE471D"/>
    <w:rsid w:val="00AE7987"/>
    <w:rsid w:val="00AF38EE"/>
    <w:rsid w:val="00B02A75"/>
    <w:rsid w:val="00B110A3"/>
    <w:rsid w:val="00B13BC5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46FD"/>
    <w:rsid w:val="00C854B7"/>
    <w:rsid w:val="00C87119"/>
    <w:rsid w:val="00CB3B8F"/>
    <w:rsid w:val="00CB437B"/>
    <w:rsid w:val="00CB69C7"/>
    <w:rsid w:val="00CC210E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432D"/>
    <w:rsid w:val="00D35BD7"/>
    <w:rsid w:val="00D50C0F"/>
    <w:rsid w:val="00D61BE7"/>
    <w:rsid w:val="00D61D10"/>
    <w:rsid w:val="00D6301D"/>
    <w:rsid w:val="00D635D3"/>
    <w:rsid w:val="00D677A2"/>
    <w:rsid w:val="00D72264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6DB0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149A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205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1B19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3</cp:revision>
  <cp:lastPrinted>2021-07-05T13:12:00Z</cp:lastPrinted>
  <dcterms:created xsi:type="dcterms:W3CDTF">2021-07-05T13:48:00Z</dcterms:created>
  <dcterms:modified xsi:type="dcterms:W3CDTF">2021-07-05T17:47:00Z</dcterms:modified>
</cp:coreProperties>
</file>