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9E54C3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77777777" w:rsidR="001F5019" w:rsidRPr="009E54C3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E54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9E54C3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E54C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9E54C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9E54C3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9E54C3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E54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34839701" w:rsidR="001F5019" w:rsidRPr="009E54C3" w:rsidRDefault="009E54C3" w:rsidP="00B8120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E54C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ALTERAÇÃO</w:t>
            </w:r>
            <w:r w:rsidR="00A900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NA</w:t>
            </w:r>
            <w:r w:rsidRPr="009E54C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DESTINAÇÃO ORÇAMENTO PATROCÍNIO</w:t>
            </w:r>
            <w:r w:rsidR="00822EA6" w:rsidRPr="009E54C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13914B64" w14:textId="77777777" w:rsidR="00653C76" w:rsidRPr="009E54C3" w:rsidRDefault="00653C76">
      <w:pPr>
        <w:rPr>
          <w:rFonts w:ascii="Arial" w:hAnsi="Arial" w:cs="Arial"/>
          <w:sz w:val="22"/>
          <w:szCs w:val="22"/>
        </w:rPr>
      </w:pPr>
    </w:p>
    <w:p w14:paraId="4806037C" w14:textId="2B9943F5" w:rsidR="00DB231F" w:rsidRPr="009E54C3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9E54C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453113" w:rsidRPr="009E54C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330DBC" w:rsidRPr="009E54C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5</w:t>
      </w:r>
      <w:r w:rsidR="0005138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6</w:t>
      </w:r>
      <w:r w:rsidR="00FC3C78" w:rsidRPr="009E54C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E25FF6" w:rsidRPr="009E54C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</w:p>
    <w:p w14:paraId="6B4ADB2A" w14:textId="73846DE8" w:rsidR="00AE6D32" w:rsidRPr="009E54C3" w:rsidRDefault="00AE6D32" w:rsidP="00AE6D32">
      <w:pPr>
        <w:tabs>
          <w:tab w:val="left" w:pos="851"/>
        </w:tabs>
        <w:autoSpaceDE w:val="0"/>
        <w:autoSpaceDN w:val="0"/>
        <w:adjustRightInd w:val="0"/>
        <w:spacing w:before="240" w:after="240"/>
        <w:ind w:hanging="2"/>
        <w:jc w:val="both"/>
        <w:rPr>
          <w:rFonts w:ascii="Arial" w:hAnsi="Arial" w:cs="Arial"/>
          <w:sz w:val="22"/>
          <w:szCs w:val="22"/>
        </w:rPr>
      </w:pPr>
      <w:r w:rsidRPr="009E54C3">
        <w:rPr>
          <w:rFonts w:ascii="Arial" w:hAnsi="Arial" w:cs="Arial"/>
          <w:sz w:val="22"/>
          <w:szCs w:val="22"/>
        </w:rPr>
        <w:t>O CONSELHO DE ARQUITETURA E URBANISMO DO ESTADO DO PIAUÍ – CAU/PI no uso das competências que lhe confere o inciso I do art. 34 da Lei 12.378/2010 e art.10º do Regimento Interno do CAU/PI, reunido ordinariamente na 80ª Plenária Ordinária, em Teresina-PI, na sede do CAU/PI, na Rua Areolino de Abreu, nº 2103, Centro, no dia 2</w:t>
      </w:r>
      <w:r w:rsidR="009E54C3">
        <w:rPr>
          <w:rFonts w:ascii="Arial" w:hAnsi="Arial" w:cs="Arial"/>
          <w:sz w:val="22"/>
          <w:szCs w:val="22"/>
        </w:rPr>
        <w:t>8</w:t>
      </w:r>
      <w:r w:rsidRPr="009E54C3">
        <w:rPr>
          <w:rFonts w:ascii="Arial" w:hAnsi="Arial" w:cs="Arial"/>
          <w:sz w:val="22"/>
          <w:szCs w:val="22"/>
        </w:rPr>
        <w:t xml:space="preserve"> de </w:t>
      </w:r>
      <w:r w:rsidR="009E54C3">
        <w:rPr>
          <w:rFonts w:ascii="Arial" w:hAnsi="Arial" w:cs="Arial"/>
          <w:sz w:val="22"/>
          <w:szCs w:val="22"/>
        </w:rPr>
        <w:t>junh</w:t>
      </w:r>
      <w:r w:rsidRPr="009E54C3">
        <w:rPr>
          <w:rFonts w:ascii="Arial" w:hAnsi="Arial" w:cs="Arial"/>
          <w:sz w:val="22"/>
          <w:szCs w:val="22"/>
        </w:rPr>
        <w:t>o de 202</w:t>
      </w:r>
      <w:r w:rsidR="009E54C3">
        <w:rPr>
          <w:rFonts w:ascii="Arial" w:hAnsi="Arial" w:cs="Arial"/>
          <w:sz w:val="22"/>
          <w:szCs w:val="22"/>
        </w:rPr>
        <w:t>2</w:t>
      </w:r>
      <w:r w:rsidRPr="009E54C3">
        <w:rPr>
          <w:rFonts w:ascii="Arial" w:hAnsi="Arial" w:cs="Arial"/>
          <w:sz w:val="22"/>
          <w:szCs w:val="22"/>
        </w:rPr>
        <w:t>, após análise do assunto em epígrafe, e</w:t>
      </w:r>
    </w:p>
    <w:p w14:paraId="31C6BFA3" w14:textId="77777777" w:rsidR="00AE6D32" w:rsidRPr="009E54C3" w:rsidRDefault="00AE6D32" w:rsidP="00AE6D32">
      <w:pPr>
        <w:tabs>
          <w:tab w:val="left" w:pos="851"/>
        </w:tabs>
        <w:autoSpaceDE w:val="0"/>
        <w:autoSpaceDN w:val="0"/>
        <w:adjustRightInd w:val="0"/>
        <w:ind w:hanging="2"/>
        <w:jc w:val="both"/>
        <w:rPr>
          <w:rFonts w:ascii="Arial" w:hAnsi="Arial" w:cs="Arial"/>
          <w:sz w:val="22"/>
          <w:szCs w:val="22"/>
        </w:rPr>
      </w:pPr>
      <w:r w:rsidRPr="009E54C3">
        <w:rPr>
          <w:rFonts w:ascii="Arial" w:hAnsi="Arial" w:cs="Arial"/>
          <w:b/>
          <w:sz w:val="22"/>
          <w:szCs w:val="22"/>
        </w:rPr>
        <w:t>Considerando</w:t>
      </w:r>
      <w:r w:rsidRPr="009E54C3">
        <w:rPr>
          <w:rFonts w:ascii="Arial" w:hAnsi="Arial" w:cs="Arial"/>
          <w:sz w:val="22"/>
          <w:szCs w:val="22"/>
        </w:rPr>
        <w:t xml:space="preserve"> os princípios constitucionais aplicáveis à administração pública, previstos no art. 37 da C.F;</w:t>
      </w:r>
    </w:p>
    <w:p w14:paraId="30B2A0EA" w14:textId="0884F659" w:rsidR="00AE6D32" w:rsidRPr="009E54C3" w:rsidRDefault="00AE6D32" w:rsidP="00AE6D32">
      <w:pPr>
        <w:tabs>
          <w:tab w:val="left" w:pos="851"/>
        </w:tabs>
        <w:autoSpaceDE w:val="0"/>
        <w:autoSpaceDN w:val="0"/>
        <w:adjustRightInd w:val="0"/>
        <w:ind w:hanging="2"/>
        <w:jc w:val="both"/>
        <w:rPr>
          <w:rFonts w:ascii="Arial" w:hAnsi="Arial" w:cs="Arial"/>
          <w:sz w:val="22"/>
          <w:szCs w:val="22"/>
        </w:rPr>
      </w:pPr>
      <w:r w:rsidRPr="009E54C3">
        <w:rPr>
          <w:rFonts w:ascii="Arial" w:hAnsi="Arial" w:cs="Arial"/>
          <w:b/>
          <w:sz w:val="22"/>
          <w:szCs w:val="22"/>
        </w:rPr>
        <w:t>Considerando</w:t>
      </w:r>
      <w:r w:rsidRPr="009E54C3">
        <w:rPr>
          <w:rFonts w:ascii="Arial" w:hAnsi="Arial" w:cs="Arial"/>
          <w:sz w:val="22"/>
          <w:szCs w:val="22"/>
        </w:rPr>
        <w:t xml:space="preserve"> que </w:t>
      </w:r>
      <w:r w:rsidR="0005138F">
        <w:rPr>
          <w:rFonts w:ascii="Arial" w:hAnsi="Arial" w:cs="Arial"/>
          <w:sz w:val="22"/>
          <w:szCs w:val="22"/>
        </w:rPr>
        <w:t>o CAU/PI poderá receber, em cessão, imóvel para construção de sua sede</w:t>
      </w:r>
      <w:r w:rsidRPr="009E54C3">
        <w:rPr>
          <w:rFonts w:ascii="Arial" w:hAnsi="Arial" w:cs="Arial"/>
          <w:sz w:val="22"/>
          <w:szCs w:val="22"/>
        </w:rPr>
        <w:t>;</w:t>
      </w:r>
    </w:p>
    <w:p w14:paraId="128BF135" w14:textId="7026AEE4" w:rsidR="00AE6D32" w:rsidRDefault="00AE6D32" w:rsidP="00AE6D32">
      <w:pPr>
        <w:tabs>
          <w:tab w:val="left" w:pos="851"/>
        </w:tabs>
        <w:autoSpaceDE w:val="0"/>
        <w:autoSpaceDN w:val="0"/>
        <w:adjustRightInd w:val="0"/>
        <w:ind w:hanging="2"/>
        <w:jc w:val="both"/>
        <w:rPr>
          <w:rFonts w:ascii="Arial" w:hAnsi="Arial" w:cs="Arial"/>
          <w:sz w:val="22"/>
          <w:szCs w:val="22"/>
        </w:rPr>
      </w:pPr>
      <w:r w:rsidRPr="009E54C3">
        <w:rPr>
          <w:rFonts w:ascii="Arial" w:hAnsi="Arial" w:cs="Arial"/>
          <w:b/>
          <w:sz w:val="22"/>
          <w:szCs w:val="22"/>
        </w:rPr>
        <w:t xml:space="preserve">Considerando </w:t>
      </w:r>
      <w:r w:rsidR="0005138F">
        <w:rPr>
          <w:rFonts w:ascii="Arial" w:hAnsi="Arial" w:cs="Arial"/>
          <w:sz w:val="22"/>
          <w:szCs w:val="22"/>
        </w:rPr>
        <w:t>a necessidade de se estabelecer um procedimento para uma contratação qualificada de projetos</w:t>
      </w:r>
      <w:r w:rsidRPr="009E54C3">
        <w:rPr>
          <w:rFonts w:ascii="Arial" w:hAnsi="Arial" w:cs="Arial"/>
          <w:sz w:val="22"/>
          <w:szCs w:val="22"/>
        </w:rPr>
        <w:t>;</w:t>
      </w:r>
    </w:p>
    <w:p w14:paraId="171048AE" w14:textId="66C10BC2" w:rsidR="0005138F" w:rsidRDefault="0005138F" w:rsidP="00AE6D32">
      <w:pPr>
        <w:tabs>
          <w:tab w:val="left" w:pos="851"/>
        </w:tabs>
        <w:autoSpaceDE w:val="0"/>
        <w:autoSpaceDN w:val="0"/>
        <w:adjustRightInd w:val="0"/>
        <w:ind w:hanging="2"/>
        <w:jc w:val="both"/>
        <w:rPr>
          <w:rFonts w:ascii="Arial" w:hAnsi="Arial" w:cs="Arial"/>
          <w:sz w:val="22"/>
          <w:szCs w:val="22"/>
        </w:rPr>
      </w:pPr>
    </w:p>
    <w:p w14:paraId="16ECF56F" w14:textId="73F3138B" w:rsidR="0005138F" w:rsidRDefault="0005138F" w:rsidP="00AE6D32">
      <w:pPr>
        <w:tabs>
          <w:tab w:val="left" w:pos="851"/>
        </w:tabs>
        <w:autoSpaceDE w:val="0"/>
        <w:autoSpaceDN w:val="0"/>
        <w:adjustRightInd w:val="0"/>
        <w:ind w:hanging="2"/>
        <w:jc w:val="both"/>
        <w:rPr>
          <w:rFonts w:ascii="Arial" w:hAnsi="Arial" w:cs="Arial"/>
          <w:sz w:val="22"/>
          <w:szCs w:val="22"/>
        </w:rPr>
      </w:pPr>
      <w:r w:rsidRPr="00A55516">
        <w:rPr>
          <w:rFonts w:ascii="Arial" w:hAnsi="Arial" w:cs="Arial"/>
          <w:b/>
          <w:bCs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o previsto no art. 6º</w:t>
      </w:r>
      <w:r w:rsidR="00A55516">
        <w:rPr>
          <w:rFonts w:ascii="Arial" w:hAnsi="Arial" w:cs="Arial"/>
          <w:sz w:val="22"/>
          <w:szCs w:val="22"/>
        </w:rPr>
        <w:t>, §4º do Regimento Geral do CAU.</w:t>
      </w:r>
    </w:p>
    <w:p w14:paraId="7A5B9587" w14:textId="26846504" w:rsidR="009E54C3" w:rsidRDefault="009E54C3" w:rsidP="00AE6D32">
      <w:pPr>
        <w:tabs>
          <w:tab w:val="left" w:pos="851"/>
        </w:tabs>
        <w:autoSpaceDE w:val="0"/>
        <w:autoSpaceDN w:val="0"/>
        <w:adjustRightInd w:val="0"/>
        <w:ind w:hanging="2"/>
        <w:jc w:val="both"/>
        <w:rPr>
          <w:rFonts w:ascii="Arial" w:hAnsi="Arial" w:cs="Arial"/>
          <w:sz w:val="22"/>
          <w:szCs w:val="22"/>
        </w:rPr>
      </w:pPr>
    </w:p>
    <w:p w14:paraId="4023FF6E" w14:textId="77777777" w:rsidR="009E54C3" w:rsidRPr="009E54C3" w:rsidRDefault="009E54C3" w:rsidP="00AE6D32">
      <w:pPr>
        <w:tabs>
          <w:tab w:val="left" w:pos="851"/>
        </w:tabs>
        <w:autoSpaceDE w:val="0"/>
        <w:autoSpaceDN w:val="0"/>
        <w:adjustRightInd w:val="0"/>
        <w:ind w:hanging="2"/>
        <w:jc w:val="both"/>
        <w:rPr>
          <w:rFonts w:ascii="Arial" w:hAnsi="Arial" w:cs="Arial"/>
          <w:sz w:val="22"/>
          <w:szCs w:val="22"/>
        </w:rPr>
      </w:pPr>
    </w:p>
    <w:p w14:paraId="1DB14523" w14:textId="02323363" w:rsidR="00AE6D32" w:rsidRDefault="00AE6D32" w:rsidP="00AE6D32">
      <w:pPr>
        <w:tabs>
          <w:tab w:val="left" w:pos="851"/>
        </w:tabs>
        <w:autoSpaceDE w:val="0"/>
        <w:autoSpaceDN w:val="0"/>
        <w:adjustRightInd w:val="0"/>
        <w:ind w:hanging="2"/>
        <w:jc w:val="both"/>
        <w:rPr>
          <w:rFonts w:ascii="Arial" w:hAnsi="Arial" w:cs="Arial"/>
          <w:b/>
          <w:sz w:val="22"/>
          <w:szCs w:val="22"/>
        </w:rPr>
      </w:pPr>
      <w:r w:rsidRPr="009E54C3">
        <w:rPr>
          <w:rFonts w:ascii="Arial" w:hAnsi="Arial" w:cs="Arial"/>
          <w:b/>
          <w:sz w:val="22"/>
          <w:szCs w:val="22"/>
        </w:rPr>
        <w:t>R</w:t>
      </w:r>
      <w:r w:rsidR="009E54C3" w:rsidRPr="009E54C3">
        <w:rPr>
          <w:rFonts w:ascii="Arial" w:hAnsi="Arial" w:cs="Arial"/>
          <w:b/>
          <w:sz w:val="22"/>
          <w:szCs w:val="22"/>
        </w:rPr>
        <w:t>ESOLVE</w:t>
      </w:r>
      <w:r w:rsidRPr="009E54C3">
        <w:rPr>
          <w:rFonts w:ascii="Arial" w:hAnsi="Arial" w:cs="Arial"/>
          <w:b/>
          <w:sz w:val="22"/>
          <w:szCs w:val="22"/>
        </w:rPr>
        <w:t>:</w:t>
      </w:r>
    </w:p>
    <w:p w14:paraId="7CA1E88D" w14:textId="77777777" w:rsidR="009E54C3" w:rsidRPr="009E54C3" w:rsidRDefault="009E54C3" w:rsidP="00AE6D32">
      <w:pPr>
        <w:tabs>
          <w:tab w:val="left" w:pos="851"/>
        </w:tabs>
        <w:autoSpaceDE w:val="0"/>
        <w:autoSpaceDN w:val="0"/>
        <w:adjustRightInd w:val="0"/>
        <w:ind w:hanging="2"/>
        <w:jc w:val="both"/>
        <w:rPr>
          <w:rFonts w:ascii="Arial" w:hAnsi="Arial" w:cs="Arial"/>
          <w:b/>
          <w:sz w:val="22"/>
          <w:szCs w:val="22"/>
        </w:rPr>
      </w:pPr>
    </w:p>
    <w:p w14:paraId="34B6231C" w14:textId="304C4FDE" w:rsidR="00AE6D32" w:rsidRPr="009E54C3" w:rsidRDefault="0005138F" w:rsidP="00AE6D32">
      <w:pPr>
        <w:pStyle w:val="PargrafodaLista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contextualSpacing/>
        <w:jc w:val="both"/>
        <w:textDirection w:val="btLr"/>
        <w:textAlignment w:val="top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Criar comissão </w:t>
      </w:r>
      <w:r w:rsidR="00A55516">
        <w:rPr>
          <w:rFonts w:ascii="Arial" w:hAnsi="Arial" w:cs="Arial"/>
          <w:sz w:val="22"/>
          <w:szCs w:val="22"/>
        </w:rPr>
        <w:t>temporária</w:t>
      </w:r>
      <w:r>
        <w:rPr>
          <w:rFonts w:ascii="Arial" w:hAnsi="Arial" w:cs="Arial"/>
          <w:sz w:val="22"/>
          <w:szCs w:val="22"/>
        </w:rPr>
        <w:t xml:space="preserve"> de Conselheiros para</w:t>
      </w:r>
      <w:r w:rsidR="00A55516">
        <w:rPr>
          <w:rFonts w:ascii="Arial" w:hAnsi="Arial" w:cs="Arial"/>
          <w:sz w:val="22"/>
          <w:szCs w:val="22"/>
        </w:rPr>
        <w:t xml:space="preserve"> a especial atividade orientar e organizar</w:t>
      </w:r>
      <w:r w:rsidR="00A55516" w:rsidRPr="00A55516">
        <w:rPr>
          <w:rFonts w:ascii="Arial" w:hAnsi="Arial" w:cs="Arial"/>
          <w:sz w:val="22"/>
          <w:szCs w:val="22"/>
        </w:rPr>
        <w:t xml:space="preserve"> todo o processo de aquisição</w:t>
      </w:r>
      <w:r w:rsidR="00A55516">
        <w:rPr>
          <w:rFonts w:ascii="Arial" w:hAnsi="Arial" w:cs="Arial"/>
          <w:sz w:val="22"/>
          <w:szCs w:val="22"/>
        </w:rPr>
        <w:t xml:space="preserve"> ou cessão</w:t>
      </w:r>
      <w:r w:rsidR="00A55516" w:rsidRPr="00A55516">
        <w:rPr>
          <w:rFonts w:ascii="Arial" w:hAnsi="Arial" w:cs="Arial"/>
          <w:sz w:val="22"/>
          <w:szCs w:val="22"/>
        </w:rPr>
        <w:t xml:space="preserve"> de um terreno</w:t>
      </w:r>
      <w:r w:rsidR="00A55516">
        <w:rPr>
          <w:rFonts w:ascii="Arial" w:hAnsi="Arial" w:cs="Arial"/>
          <w:sz w:val="22"/>
          <w:szCs w:val="22"/>
        </w:rPr>
        <w:t xml:space="preserve"> destinado à construção da sede do CAU/PI</w:t>
      </w:r>
      <w:r w:rsidR="00A55516" w:rsidRPr="00A55516">
        <w:rPr>
          <w:rFonts w:ascii="Arial" w:hAnsi="Arial" w:cs="Arial"/>
          <w:sz w:val="22"/>
          <w:szCs w:val="22"/>
        </w:rPr>
        <w:t xml:space="preserve">, </w:t>
      </w:r>
      <w:r w:rsidR="00A55516">
        <w:rPr>
          <w:rFonts w:ascii="Arial" w:hAnsi="Arial" w:cs="Arial"/>
          <w:sz w:val="22"/>
          <w:szCs w:val="22"/>
        </w:rPr>
        <w:t xml:space="preserve">e a respectiva </w:t>
      </w:r>
      <w:r w:rsidR="00A55516" w:rsidRPr="00A55516">
        <w:rPr>
          <w:rFonts w:ascii="Arial" w:hAnsi="Arial" w:cs="Arial"/>
          <w:sz w:val="22"/>
          <w:szCs w:val="22"/>
        </w:rPr>
        <w:t>elaboração de edital para concurso público de projeto de arquitetura da nova sede.</w:t>
      </w:r>
    </w:p>
    <w:p w14:paraId="486F0DE2" w14:textId="77777777" w:rsidR="003F1234" w:rsidRPr="009E54C3" w:rsidRDefault="003F1234" w:rsidP="003F123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60D4009" w14:textId="0AE15E1F" w:rsidR="00A55516" w:rsidRDefault="00583B57" w:rsidP="009E54C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Considerando a complexidade da questão, a</w:t>
      </w:r>
      <w:r w:rsidR="001C3816">
        <w:rPr>
          <w:rFonts w:ascii="Arial" w:eastAsia="Times New Roman" w:hAnsi="Arial" w:cs="Arial"/>
          <w:sz w:val="22"/>
          <w:szCs w:val="22"/>
          <w:lang w:eastAsia="pt-BR"/>
        </w:rPr>
        <w:t xml:space="preserve"> comissão, que terá </w:t>
      </w:r>
      <w:r>
        <w:rPr>
          <w:rFonts w:ascii="Arial" w:eastAsia="Times New Roman" w:hAnsi="Arial" w:cs="Arial"/>
          <w:sz w:val="22"/>
          <w:szCs w:val="22"/>
          <w:lang w:eastAsia="pt-BR"/>
        </w:rPr>
        <w:t>prazo de funcionamento de</w:t>
      </w:r>
      <w:r w:rsidR="001C3816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>12</w:t>
      </w:r>
      <w:r w:rsidR="001C3816">
        <w:rPr>
          <w:rFonts w:ascii="Arial" w:eastAsia="Times New Roman" w:hAnsi="Arial" w:cs="Arial"/>
          <w:sz w:val="22"/>
          <w:szCs w:val="22"/>
          <w:lang w:eastAsia="pt-BR"/>
        </w:rPr>
        <w:t xml:space="preserve"> meses, podendo ser prorrogado por igual ou outro período, será composta pelos</w:t>
      </w:r>
      <w:r w:rsidR="00A55516">
        <w:rPr>
          <w:rFonts w:ascii="Arial" w:eastAsia="Times New Roman" w:hAnsi="Arial" w:cs="Arial"/>
          <w:sz w:val="22"/>
          <w:szCs w:val="22"/>
          <w:lang w:eastAsia="pt-BR"/>
        </w:rPr>
        <w:t xml:space="preserve"> seguintes Conselheiros:</w:t>
      </w:r>
    </w:p>
    <w:p w14:paraId="06C9907B" w14:textId="77777777" w:rsidR="00A55516" w:rsidRPr="00A55516" w:rsidRDefault="00A55516" w:rsidP="00A55516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55E4A0C" w14:textId="77777777" w:rsidR="00A55516" w:rsidRPr="00A55516" w:rsidRDefault="00A55516" w:rsidP="00A55516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0636A4D" w14:textId="32EEF3CE" w:rsidR="001C3816" w:rsidRDefault="001C3816" w:rsidP="009E54C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Não haverá alocação de dotação específica para custeio de quaisquer despesas em decorrência do trabalho desta comissão.</w:t>
      </w:r>
    </w:p>
    <w:p w14:paraId="208871EE" w14:textId="27ADC4CB" w:rsidR="00DB231F" w:rsidRPr="009E54C3" w:rsidRDefault="00DB231F" w:rsidP="009E54C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E54C3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2D877DAC" w14:textId="77777777" w:rsidR="00DB231F" w:rsidRPr="009E54C3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E552D29" w14:textId="77777777" w:rsidR="00B54F74" w:rsidRPr="009E54C3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E54C3">
        <w:rPr>
          <w:rFonts w:ascii="Arial" w:eastAsia="Times New Roman" w:hAnsi="Arial" w:cs="Arial"/>
          <w:sz w:val="22"/>
          <w:szCs w:val="22"/>
          <w:lang w:eastAsia="pt-BR"/>
        </w:rPr>
        <w:t>Com 07 (sete) votos favoráveis e 01 (uma) ausência.</w:t>
      </w:r>
    </w:p>
    <w:p w14:paraId="07612A0B" w14:textId="77777777" w:rsidR="00B54F74" w:rsidRPr="009E54C3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596A1EB" w14:textId="4CF8B33B" w:rsidR="00B54F74" w:rsidRPr="009E54C3" w:rsidRDefault="00B54F74" w:rsidP="00B54F74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9E54C3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E25FF6" w:rsidRPr="009E54C3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F3151D" w:rsidRPr="009E54C3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9E54C3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3151D" w:rsidRPr="009E54C3">
        <w:rPr>
          <w:rFonts w:ascii="Arial" w:eastAsia="Times New Roman" w:hAnsi="Arial" w:cs="Arial"/>
          <w:sz w:val="22"/>
          <w:szCs w:val="22"/>
          <w:lang w:eastAsia="pt-BR"/>
        </w:rPr>
        <w:t>junh</w:t>
      </w:r>
      <w:r w:rsidR="00E25FF6" w:rsidRPr="009E54C3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9E54C3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E25FF6" w:rsidRPr="009E54C3">
        <w:rPr>
          <w:rFonts w:ascii="Arial" w:eastAsia="Times New Roman" w:hAnsi="Arial" w:cs="Arial"/>
          <w:sz w:val="22"/>
          <w:szCs w:val="22"/>
          <w:lang w:eastAsia="pt-BR"/>
        </w:rPr>
        <w:t>2.</w:t>
      </w:r>
    </w:p>
    <w:p w14:paraId="6ECE7781" w14:textId="48315C79" w:rsidR="00B54F74" w:rsidRPr="009E54C3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28B56493" w14:textId="77777777" w:rsidR="00561FE8" w:rsidRPr="009E54C3" w:rsidRDefault="00561FE8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01CB867B" w14:textId="77777777" w:rsidR="00B54F74" w:rsidRPr="009E54C3" w:rsidRDefault="00B54F74" w:rsidP="00B54F74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77F2BE79" w14:textId="44E8AC3C" w:rsidR="00B54F74" w:rsidRPr="009E54C3" w:rsidRDefault="00B54F74" w:rsidP="00B54F74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9E54C3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14:paraId="36822517" w14:textId="77777777" w:rsidR="00B54F74" w:rsidRPr="009E54C3" w:rsidRDefault="00B54F74" w:rsidP="00B54F74">
      <w:pPr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9E54C3"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CAU/PI</w:t>
      </w:r>
    </w:p>
    <w:p w14:paraId="6A54E2CF" w14:textId="3C72E202" w:rsidR="00DB231F" w:rsidRPr="009E54C3" w:rsidRDefault="00DB231F" w:rsidP="00B54F74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9E54C3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7A92" w14:textId="77777777" w:rsidR="00890DF7" w:rsidRDefault="00890DF7" w:rsidP="00EE4FDD">
      <w:r>
        <w:separator/>
      </w:r>
    </w:p>
  </w:endnote>
  <w:endnote w:type="continuationSeparator" w:id="0">
    <w:p w14:paraId="07ED5340" w14:textId="77777777" w:rsidR="00890DF7" w:rsidRDefault="00890DF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FF21" w14:textId="77777777" w:rsidR="00890DF7" w:rsidRDefault="00890DF7" w:rsidP="00EE4FDD">
      <w:r>
        <w:separator/>
      </w:r>
    </w:p>
  </w:footnote>
  <w:footnote w:type="continuationSeparator" w:id="0">
    <w:p w14:paraId="27C4C6BE" w14:textId="77777777" w:rsidR="00890DF7" w:rsidRDefault="00890DF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745" w14:textId="77777777" w:rsidR="007B1247" w:rsidRDefault="00000000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59F" w14:textId="77777777" w:rsidR="007B1247" w:rsidRDefault="0000000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4CD0" w14:textId="77777777" w:rsidR="007B1247" w:rsidRDefault="00000000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B6942"/>
    <w:multiLevelType w:val="hybridMultilevel"/>
    <w:tmpl w:val="D49A9E50"/>
    <w:lvl w:ilvl="0" w:tplc="401494D2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653957">
    <w:abstractNumId w:val="8"/>
  </w:num>
  <w:num w:numId="2" w16cid:durableId="1223178648">
    <w:abstractNumId w:val="1"/>
  </w:num>
  <w:num w:numId="3" w16cid:durableId="1285574638">
    <w:abstractNumId w:val="4"/>
  </w:num>
  <w:num w:numId="4" w16cid:durableId="726800203">
    <w:abstractNumId w:val="7"/>
  </w:num>
  <w:num w:numId="5" w16cid:durableId="827942708">
    <w:abstractNumId w:val="2"/>
  </w:num>
  <w:num w:numId="6" w16cid:durableId="1131436630">
    <w:abstractNumId w:val="9"/>
  </w:num>
  <w:num w:numId="7" w16cid:durableId="166557017">
    <w:abstractNumId w:val="6"/>
  </w:num>
  <w:num w:numId="8" w16cid:durableId="1839802514">
    <w:abstractNumId w:val="0"/>
  </w:num>
  <w:num w:numId="9" w16cid:durableId="1960457078">
    <w:abstractNumId w:val="3"/>
  </w:num>
  <w:num w:numId="10" w16cid:durableId="322516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45CEC"/>
    <w:rsid w:val="0005052C"/>
    <w:rsid w:val="0005138F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3B07"/>
    <w:rsid w:val="00084309"/>
    <w:rsid w:val="00084C3D"/>
    <w:rsid w:val="00085FEE"/>
    <w:rsid w:val="000862DE"/>
    <w:rsid w:val="00094049"/>
    <w:rsid w:val="000B0D4C"/>
    <w:rsid w:val="000B41DE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24DC4"/>
    <w:rsid w:val="0013481C"/>
    <w:rsid w:val="00135EA1"/>
    <w:rsid w:val="00142571"/>
    <w:rsid w:val="001427E7"/>
    <w:rsid w:val="00151161"/>
    <w:rsid w:val="00162491"/>
    <w:rsid w:val="0017136D"/>
    <w:rsid w:val="00183CDC"/>
    <w:rsid w:val="0018614C"/>
    <w:rsid w:val="00192E2E"/>
    <w:rsid w:val="00197850"/>
    <w:rsid w:val="001B3BED"/>
    <w:rsid w:val="001B488C"/>
    <w:rsid w:val="001C0A0E"/>
    <w:rsid w:val="001C3816"/>
    <w:rsid w:val="001C38FC"/>
    <w:rsid w:val="001D5C3D"/>
    <w:rsid w:val="001D5FAA"/>
    <w:rsid w:val="001E2639"/>
    <w:rsid w:val="001F02AC"/>
    <w:rsid w:val="001F1443"/>
    <w:rsid w:val="001F1E5A"/>
    <w:rsid w:val="001F5019"/>
    <w:rsid w:val="00201172"/>
    <w:rsid w:val="00201415"/>
    <w:rsid w:val="002045BE"/>
    <w:rsid w:val="00211FDA"/>
    <w:rsid w:val="002169F1"/>
    <w:rsid w:val="00224442"/>
    <w:rsid w:val="00236488"/>
    <w:rsid w:val="00240896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2569D"/>
    <w:rsid w:val="00330DBC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A7D73"/>
    <w:rsid w:val="003B7422"/>
    <w:rsid w:val="003C16B2"/>
    <w:rsid w:val="003C6C90"/>
    <w:rsid w:val="003D2463"/>
    <w:rsid w:val="003D29B9"/>
    <w:rsid w:val="003D3520"/>
    <w:rsid w:val="003E0EEF"/>
    <w:rsid w:val="003F0C35"/>
    <w:rsid w:val="003F1234"/>
    <w:rsid w:val="003F1F3C"/>
    <w:rsid w:val="003F2A27"/>
    <w:rsid w:val="003F398C"/>
    <w:rsid w:val="0040016E"/>
    <w:rsid w:val="00403CDA"/>
    <w:rsid w:val="0040432F"/>
    <w:rsid w:val="00407736"/>
    <w:rsid w:val="0041441B"/>
    <w:rsid w:val="00415E8B"/>
    <w:rsid w:val="00417CF5"/>
    <w:rsid w:val="00431FC3"/>
    <w:rsid w:val="00433701"/>
    <w:rsid w:val="0043736B"/>
    <w:rsid w:val="00445EBE"/>
    <w:rsid w:val="0045115F"/>
    <w:rsid w:val="00453113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445"/>
    <w:rsid w:val="005325EE"/>
    <w:rsid w:val="0054239E"/>
    <w:rsid w:val="00546C06"/>
    <w:rsid w:val="00550BB5"/>
    <w:rsid w:val="005542F5"/>
    <w:rsid w:val="00554535"/>
    <w:rsid w:val="00556425"/>
    <w:rsid w:val="00556AE7"/>
    <w:rsid w:val="00557E6A"/>
    <w:rsid w:val="00561FE8"/>
    <w:rsid w:val="00565181"/>
    <w:rsid w:val="005661FF"/>
    <w:rsid w:val="0056761C"/>
    <w:rsid w:val="00583B57"/>
    <w:rsid w:val="0058456D"/>
    <w:rsid w:val="0058710D"/>
    <w:rsid w:val="00595EFC"/>
    <w:rsid w:val="005A2865"/>
    <w:rsid w:val="005B407C"/>
    <w:rsid w:val="005B5D8B"/>
    <w:rsid w:val="005B7D9E"/>
    <w:rsid w:val="005D22F5"/>
    <w:rsid w:val="005D2720"/>
    <w:rsid w:val="005F7F10"/>
    <w:rsid w:val="0060065A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6769B"/>
    <w:rsid w:val="0067199C"/>
    <w:rsid w:val="00677009"/>
    <w:rsid w:val="0067705F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1440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6665"/>
    <w:rsid w:val="00793E92"/>
    <w:rsid w:val="007955F6"/>
    <w:rsid w:val="007972CD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7F392F"/>
    <w:rsid w:val="00801890"/>
    <w:rsid w:val="0081061B"/>
    <w:rsid w:val="008127C0"/>
    <w:rsid w:val="00815C07"/>
    <w:rsid w:val="00822EA6"/>
    <w:rsid w:val="0082761B"/>
    <w:rsid w:val="0083220E"/>
    <w:rsid w:val="00833C9E"/>
    <w:rsid w:val="00834039"/>
    <w:rsid w:val="00846AEF"/>
    <w:rsid w:val="0085386D"/>
    <w:rsid w:val="00855413"/>
    <w:rsid w:val="008712C7"/>
    <w:rsid w:val="00871C06"/>
    <w:rsid w:val="00876C0F"/>
    <w:rsid w:val="00880E18"/>
    <w:rsid w:val="00890DF7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51020"/>
    <w:rsid w:val="0097335C"/>
    <w:rsid w:val="009748B4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4C3"/>
    <w:rsid w:val="009E59E5"/>
    <w:rsid w:val="00A13B03"/>
    <w:rsid w:val="00A23CE9"/>
    <w:rsid w:val="00A27DE5"/>
    <w:rsid w:val="00A433B3"/>
    <w:rsid w:val="00A436A5"/>
    <w:rsid w:val="00A4482D"/>
    <w:rsid w:val="00A4765C"/>
    <w:rsid w:val="00A5526D"/>
    <w:rsid w:val="00A55516"/>
    <w:rsid w:val="00A55B98"/>
    <w:rsid w:val="00A56596"/>
    <w:rsid w:val="00A57B3E"/>
    <w:rsid w:val="00A62951"/>
    <w:rsid w:val="00A77340"/>
    <w:rsid w:val="00A873FD"/>
    <w:rsid w:val="00A90064"/>
    <w:rsid w:val="00A95337"/>
    <w:rsid w:val="00AC0022"/>
    <w:rsid w:val="00AE1C47"/>
    <w:rsid w:val="00AE471D"/>
    <w:rsid w:val="00AE6D32"/>
    <w:rsid w:val="00AF38EE"/>
    <w:rsid w:val="00B02A75"/>
    <w:rsid w:val="00B110A3"/>
    <w:rsid w:val="00B31BC5"/>
    <w:rsid w:val="00B33A66"/>
    <w:rsid w:val="00B36166"/>
    <w:rsid w:val="00B424BC"/>
    <w:rsid w:val="00B54F74"/>
    <w:rsid w:val="00B55532"/>
    <w:rsid w:val="00B63258"/>
    <w:rsid w:val="00B77E7A"/>
    <w:rsid w:val="00B8120F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16F6B"/>
    <w:rsid w:val="00C2078A"/>
    <w:rsid w:val="00C30388"/>
    <w:rsid w:val="00C378C5"/>
    <w:rsid w:val="00C46630"/>
    <w:rsid w:val="00C56A8F"/>
    <w:rsid w:val="00C6090C"/>
    <w:rsid w:val="00C667F5"/>
    <w:rsid w:val="00C66ADB"/>
    <w:rsid w:val="00C76776"/>
    <w:rsid w:val="00C816AA"/>
    <w:rsid w:val="00C83B0D"/>
    <w:rsid w:val="00C854B7"/>
    <w:rsid w:val="00C87119"/>
    <w:rsid w:val="00CA0AED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3391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5FF6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2C39"/>
    <w:rsid w:val="00EA3FB6"/>
    <w:rsid w:val="00EA4380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151D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83248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DEE"/>
    <w:rsid w:val="00FC656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18B6-38E6-4D1D-9674-951E5EC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4</cp:revision>
  <cp:lastPrinted>2021-03-23T23:48:00Z</cp:lastPrinted>
  <dcterms:created xsi:type="dcterms:W3CDTF">2022-07-07T14:56:00Z</dcterms:created>
  <dcterms:modified xsi:type="dcterms:W3CDTF">2022-09-20T16:59:00Z</dcterms:modified>
</cp:coreProperties>
</file>